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312" w:rsidRDefault="00A95312" w:rsidP="00A95312">
      <w:pPr>
        <w:autoSpaceDE w:val="0"/>
        <w:autoSpaceDN w:val="0"/>
        <w:adjustRightInd w:val="0"/>
        <w:spacing w:line="360" w:lineRule="auto"/>
        <w:ind w:firstLine="709"/>
        <w:jc w:val="center"/>
        <w:outlineLvl w:val="1"/>
        <w:rPr>
          <w:rFonts w:asciiTheme="minorHAnsi" w:hAnsiTheme="minorHAnsi" w:cstheme="minorHAnsi"/>
          <w:b/>
          <w:sz w:val="28"/>
          <w:szCs w:val="28"/>
        </w:rPr>
      </w:pPr>
      <w:r w:rsidRPr="00A95312">
        <w:rPr>
          <w:rFonts w:asciiTheme="minorHAnsi" w:hAnsiTheme="minorHAnsi" w:cstheme="minorHAnsi"/>
          <w:b/>
          <w:sz w:val="28"/>
          <w:szCs w:val="28"/>
        </w:rPr>
        <w:t>Доклад на семинаре-совещании для глав поселении</w:t>
      </w:r>
      <w:r>
        <w:rPr>
          <w:rFonts w:asciiTheme="minorHAnsi" w:hAnsiTheme="minorHAnsi" w:cstheme="minorHAnsi"/>
          <w:b/>
          <w:sz w:val="28"/>
          <w:szCs w:val="28"/>
        </w:rPr>
        <w:t>.</w:t>
      </w:r>
    </w:p>
    <w:p w:rsidR="00A95312" w:rsidRDefault="00A95312" w:rsidP="00A95312">
      <w:pPr>
        <w:autoSpaceDE w:val="0"/>
        <w:autoSpaceDN w:val="0"/>
        <w:adjustRightInd w:val="0"/>
        <w:spacing w:line="360" w:lineRule="auto"/>
        <w:ind w:firstLine="709"/>
        <w:jc w:val="center"/>
        <w:outlineLvl w:val="1"/>
        <w:rPr>
          <w:rFonts w:asciiTheme="minorHAnsi" w:hAnsiTheme="minorHAnsi" w:cstheme="minorHAnsi"/>
          <w:b/>
          <w:sz w:val="28"/>
          <w:szCs w:val="28"/>
        </w:rPr>
      </w:pPr>
      <w:r>
        <w:rPr>
          <w:rFonts w:asciiTheme="minorHAnsi" w:hAnsiTheme="minorHAnsi" w:cstheme="minorHAnsi"/>
          <w:b/>
          <w:sz w:val="28"/>
          <w:szCs w:val="28"/>
        </w:rPr>
        <w:t>г.Бугульма                                                                                 11/04/2012</w:t>
      </w:r>
    </w:p>
    <w:p w:rsidR="00A95312" w:rsidRPr="00A95312" w:rsidRDefault="00A95312" w:rsidP="00A95312">
      <w:pPr>
        <w:autoSpaceDE w:val="0"/>
        <w:autoSpaceDN w:val="0"/>
        <w:adjustRightInd w:val="0"/>
        <w:spacing w:line="360" w:lineRule="auto"/>
        <w:ind w:firstLine="709"/>
        <w:jc w:val="center"/>
        <w:outlineLvl w:val="1"/>
        <w:rPr>
          <w:rFonts w:asciiTheme="minorHAnsi" w:hAnsiTheme="minorHAnsi" w:cstheme="minorHAnsi"/>
          <w:b/>
          <w:sz w:val="28"/>
          <w:szCs w:val="28"/>
        </w:rPr>
      </w:pPr>
    </w:p>
    <w:p w:rsidR="00A95312" w:rsidRPr="00A95312" w:rsidRDefault="00A95312" w:rsidP="00A95312">
      <w:pPr>
        <w:autoSpaceDE w:val="0"/>
        <w:autoSpaceDN w:val="0"/>
        <w:adjustRightInd w:val="0"/>
        <w:spacing w:line="360" w:lineRule="auto"/>
        <w:ind w:firstLine="709"/>
        <w:jc w:val="right"/>
        <w:outlineLvl w:val="1"/>
        <w:rPr>
          <w:rFonts w:asciiTheme="minorHAnsi" w:hAnsiTheme="minorHAnsi" w:cstheme="minorHAnsi"/>
          <w:b/>
          <w:color w:val="C00000"/>
          <w:sz w:val="20"/>
          <w:szCs w:val="20"/>
          <w:u w:val="single"/>
        </w:rPr>
      </w:pPr>
      <w:r>
        <w:rPr>
          <w:rFonts w:asciiTheme="minorHAnsi" w:hAnsiTheme="minorHAnsi" w:cstheme="minorHAnsi"/>
          <w:b/>
          <w:color w:val="C00000"/>
          <w:sz w:val="20"/>
          <w:szCs w:val="20"/>
          <w:u w:val="single"/>
        </w:rPr>
        <w:t>Слайд 1 заставка</w:t>
      </w:r>
    </w:p>
    <w:p w:rsidR="00DF02D4" w:rsidRPr="00A95312" w:rsidRDefault="00A95312" w:rsidP="00A95312">
      <w:pPr>
        <w:autoSpaceDE w:val="0"/>
        <w:autoSpaceDN w:val="0"/>
        <w:adjustRightInd w:val="0"/>
        <w:spacing w:line="360" w:lineRule="auto"/>
        <w:ind w:firstLine="709"/>
        <w:jc w:val="both"/>
        <w:outlineLvl w:val="1"/>
        <w:rPr>
          <w:rFonts w:asciiTheme="minorHAnsi" w:hAnsiTheme="minorHAnsi" w:cstheme="minorHAnsi"/>
          <w:color w:val="000000"/>
          <w:sz w:val="28"/>
          <w:szCs w:val="28"/>
        </w:rPr>
      </w:pPr>
      <w:r>
        <w:rPr>
          <w:rFonts w:asciiTheme="minorHAnsi" w:hAnsiTheme="minorHAnsi" w:cstheme="minorHAnsi"/>
          <w:noProof/>
          <w:sz w:val="28"/>
          <w:szCs w:val="28"/>
        </w:rPr>
        <w:drawing>
          <wp:anchor distT="0" distB="0" distL="114300" distR="114300" simplePos="0" relativeHeight="251659264" behindDoc="0" locked="0" layoutInCell="1" allowOverlap="1">
            <wp:simplePos x="0" y="0"/>
            <wp:positionH relativeFrom="column">
              <wp:posOffset>4794250</wp:posOffset>
            </wp:positionH>
            <wp:positionV relativeFrom="paragraph">
              <wp:posOffset>78740</wp:posOffset>
            </wp:positionV>
            <wp:extent cx="1728470" cy="1295400"/>
            <wp:effectExtent l="19050" t="0" r="508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1728470" cy="1295400"/>
                    </a:xfrm>
                    <a:prstGeom prst="rect">
                      <a:avLst/>
                    </a:prstGeom>
                    <a:noFill/>
                  </pic:spPr>
                </pic:pic>
              </a:graphicData>
            </a:graphic>
          </wp:anchor>
        </w:drawing>
      </w:r>
      <w:r w:rsidR="00DF02D4" w:rsidRPr="00A95312">
        <w:rPr>
          <w:rFonts w:asciiTheme="minorHAnsi" w:hAnsiTheme="minorHAnsi" w:cstheme="minorHAnsi"/>
          <w:sz w:val="28"/>
          <w:szCs w:val="28"/>
        </w:rPr>
        <w:t xml:space="preserve">С 31 декабря 2012 года при отсутствии </w:t>
      </w:r>
      <w:r w:rsidR="00DF02D4" w:rsidRPr="00A95312">
        <w:rPr>
          <w:rFonts w:asciiTheme="minorHAnsi" w:hAnsiTheme="minorHAnsi" w:cstheme="minorHAnsi"/>
          <w:color w:val="000000"/>
          <w:sz w:val="28"/>
          <w:szCs w:val="28"/>
        </w:rPr>
        <w:t xml:space="preserve">документов территориального планирования и правил землепользования и застройки будет запрещено изъятие земель для государственных или муниципальных нужд и перевод земель из одной категории в другую. Кроме того, будет </w:t>
      </w:r>
      <w:r w:rsidR="00DF02D4" w:rsidRPr="00A95312">
        <w:rPr>
          <w:rFonts w:asciiTheme="minorHAnsi" w:hAnsiTheme="minorHAnsi" w:cstheme="minorHAnsi"/>
          <w:b/>
          <w:color w:val="000000"/>
          <w:sz w:val="28"/>
          <w:szCs w:val="28"/>
        </w:rPr>
        <w:t>запрещено предоставление земельных участков</w:t>
      </w:r>
      <w:r w:rsidR="00DF02D4" w:rsidRPr="00A95312">
        <w:rPr>
          <w:rFonts w:asciiTheme="minorHAnsi" w:hAnsiTheme="minorHAnsi" w:cstheme="minorHAnsi"/>
          <w:color w:val="000000"/>
          <w:sz w:val="28"/>
          <w:szCs w:val="28"/>
        </w:rPr>
        <w:t xml:space="preserve">, находящихся в государственной или муниципальной собственности, </w:t>
      </w:r>
      <w:r w:rsidR="00DF02D4" w:rsidRPr="00A95312">
        <w:rPr>
          <w:rFonts w:asciiTheme="minorHAnsi" w:hAnsiTheme="minorHAnsi" w:cstheme="minorHAnsi"/>
          <w:b/>
          <w:color w:val="000000"/>
          <w:sz w:val="28"/>
          <w:szCs w:val="28"/>
        </w:rPr>
        <w:t>для целей строительства и выдача разрешений на строительство</w:t>
      </w:r>
      <w:r w:rsidR="00DF02D4" w:rsidRPr="00A95312">
        <w:rPr>
          <w:rFonts w:asciiTheme="minorHAnsi" w:hAnsiTheme="minorHAnsi" w:cstheme="minorHAnsi"/>
          <w:color w:val="000000"/>
          <w:sz w:val="28"/>
          <w:szCs w:val="28"/>
        </w:rPr>
        <w:t>.</w:t>
      </w:r>
    </w:p>
    <w:p w:rsidR="00A95312" w:rsidRPr="00A95312" w:rsidRDefault="00A95312" w:rsidP="00A95312">
      <w:pPr>
        <w:autoSpaceDE w:val="0"/>
        <w:autoSpaceDN w:val="0"/>
        <w:adjustRightInd w:val="0"/>
        <w:spacing w:line="360" w:lineRule="auto"/>
        <w:ind w:firstLine="709"/>
        <w:jc w:val="right"/>
        <w:outlineLvl w:val="1"/>
        <w:rPr>
          <w:rFonts w:asciiTheme="minorHAnsi" w:hAnsiTheme="minorHAnsi" w:cstheme="minorHAnsi"/>
          <w:b/>
          <w:color w:val="C00000"/>
          <w:sz w:val="20"/>
          <w:szCs w:val="20"/>
          <w:u w:val="single"/>
        </w:rPr>
      </w:pPr>
      <w:r>
        <w:rPr>
          <w:rFonts w:asciiTheme="minorHAnsi" w:hAnsiTheme="minorHAnsi" w:cstheme="minorHAnsi"/>
          <w:b/>
          <w:color w:val="C00000"/>
          <w:sz w:val="20"/>
          <w:szCs w:val="20"/>
          <w:u w:val="single"/>
        </w:rPr>
        <w:t>Слайд 2</w:t>
      </w:r>
    </w:p>
    <w:p w:rsidR="00DF02D4" w:rsidRPr="00A95312" w:rsidRDefault="00A95312" w:rsidP="00A95312">
      <w:pPr>
        <w:autoSpaceDE w:val="0"/>
        <w:autoSpaceDN w:val="0"/>
        <w:adjustRightInd w:val="0"/>
        <w:spacing w:line="360" w:lineRule="auto"/>
        <w:ind w:firstLine="709"/>
        <w:jc w:val="both"/>
        <w:outlineLvl w:val="1"/>
        <w:rPr>
          <w:rFonts w:asciiTheme="minorHAnsi" w:hAnsiTheme="minorHAnsi" w:cstheme="minorHAnsi"/>
          <w:color w:val="000000"/>
          <w:sz w:val="28"/>
          <w:szCs w:val="28"/>
        </w:rPr>
      </w:pPr>
      <w:r>
        <w:rPr>
          <w:rFonts w:asciiTheme="minorHAnsi" w:hAnsiTheme="minorHAnsi" w:cstheme="minorHAnsi"/>
          <w:noProof/>
          <w:color w:val="000000"/>
          <w:sz w:val="28"/>
          <w:szCs w:val="28"/>
        </w:rPr>
        <w:drawing>
          <wp:anchor distT="0" distB="0" distL="114300" distR="114300" simplePos="0" relativeHeight="251658240" behindDoc="0" locked="0" layoutInCell="1" allowOverlap="1">
            <wp:simplePos x="0" y="0"/>
            <wp:positionH relativeFrom="column">
              <wp:posOffset>4508500</wp:posOffset>
            </wp:positionH>
            <wp:positionV relativeFrom="paragraph">
              <wp:posOffset>122555</wp:posOffset>
            </wp:positionV>
            <wp:extent cx="2013585" cy="1508760"/>
            <wp:effectExtent l="19050" t="0" r="571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013585" cy="1508760"/>
                    </a:xfrm>
                    <a:prstGeom prst="rect">
                      <a:avLst/>
                    </a:prstGeom>
                    <a:noFill/>
                  </pic:spPr>
                </pic:pic>
              </a:graphicData>
            </a:graphic>
          </wp:anchor>
        </w:drawing>
      </w:r>
      <w:r w:rsidR="00DF02D4" w:rsidRPr="00A95312">
        <w:rPr>
          <w:rFonts w:asciiTheme="minorHAnsi" w:hAnsiTheme="minorHAnsi" w:cstheme="minorHAnsi"/>
          <w:color w:val="000000"/>
          <w:sz w:val="28"/>
          <w:szCs w:val="28"/>
        </w:rPr>
        <w:t xml:space="preserve">Применительно к </w:t>
      </w:r>
      <w:r w:rsidR="00885495" w:rsidRPr="00A95312">
        <w:rPr>
          <w:rFonts w:asciiTheme="minorHAnsi" w:hAnsiTheme="minorHAnsi" w:cstheme="minorHAnsi"/>
          <w:color w:val="000000"/>
          <w:sz w:val="28"/>
          <w:szCs w:val="28"/>
        </w:rPr>
        <w:t xml:space="preserve">территориям </w:t>
      </w:r>
      <w:r w:rsidR="00DF02D4" w:rsidRPr="00A95312">
        <w:rPr>
          <w:rFonts w:asciiTheme="minorHAnsi" w:hAnsiTheme="minorHAnsi" w:cstheme="minorHAnsi"/>
          <w:color w:val="000000"/>
          <w:sz w:val="28"/>
          <w:szCs w:val="28"/>
        </w:rPr>
        <w:t>каждо</w:t>
      </w:r>
      <w:r w:rsidR="00885495" w:rsidRPr="00A95312">
        <w:rPr>
          <w:rFonts w:asciiTheme="minorHAnsi" w:hAnsiTheme="minorHAnsi" w:cstheme="minorHAnsi"/>
          <w:color w:val="000000"/>
          <w:sz w:val="28"/>
          <w:szCs w:val="28"/>
        </w:rPr>
        <w:t xml:space="preserve">го из </w:t>
      </w:r>
      <w:r w:rsidR="00DF02D4" w:rsidRPr="00A95312">
        <w:rPr>
          <w:rFonts w:asciiTheme="minorHAnsi" w:hAnsiTheme="minorHAnsi" w:cstheme="minorHAnsi"/>
          <w:color w:val="000000"/>
          <w:sz w:val="28"/>
          <w:szCs w:val="28"/>
        </w:rPr>
        <w:t xml:space="preserve"> поселени</w:t>
      </w:r>
      <w:r w:rsidR="00885495" w:rsidRPr="00A95312">
        <w:rPr>
          <w:rFonts w:asciiTheme="minorHAnsi" w:hAnsiTheme="minorHAnsi" w:cstheme="minorHAnsi"/>
          <w:color w:val="000000"/>
          <w:sz w:val="28"/>
          <w:szCs w:val="28"/>
        </w:rPr>
        <w:t>й</w:t>
      </w:r>
      <w:r w:rsidR="00DF02D4" w:rsidRPr="00A95312">
        <w:rPr>
          <w:rFonts w:asciiTheme="minorHAnsi" w:hAnsiTheme="minorHAnsi" w:cstheme="minorHAnsi"/>
          <w:color w:val="000000"/>
          <w:sz w:val="28"/>
          <w:szCs w:val="28"/>
        </w:rPr>
        <w:t xml:space="preserve"> должны быть разработаны генеральный план и правила землепользования и застройки.</w:t>
      </w:r>
    </w:p>
    <w:p w:rsidR="00A95312" w:rsidRDefault="008639FF" w:rsidP="00A95312">
      <w:pPr>
        <w:autoSpaceDE w:val="0"/>
        <w:autoSpaceDN w:val="0"/>
        <w:adjustRightInd w:val="0"/>
        <w:spacing w:line="360" w:lineRule="auto"/>
        <w:ind w:firstLine="709"/>
        <w:jc w:val="both"/>
        <w:outlineLvl w:val="1"/>
        <w:rPr>
          <w:rFonts w:asciiTheme="minorHAnsi" w:hAnsiTheme="minorHAnsi" w:cstheme="minorHAnsi"/>
          <w:sz w:val="28"/>
          <w:szCs w:val="28"/>
        </w:rPr>
      </w:pPr>
      <w:r w:rsidRPr="00A95312">
        <w:rPr>
          <w:rFonts w:asciiTheme="minorHAnsi" w:hAnsiTheme="minorHAnsi" w:cstheme="minorHAnsi"/>
          <w:sz w:val="28"/>
          <w:szCs w:val="28"/>
        </w:rPr>
        <w:t>Вместе с тем, согласно пункту 6 статьи 18 Градостроительного кодекса Российской Федерации в отношении сельских поселений, на территории которых не предполагается изменение существующего использования территории поселения, отсутствует утвержденная программа комплексного социально-экономического развития и схемами территориального планирования Республики Татарстан и  муниципального района не предусмотрено размещение объектов федерального, регионального и местного значения, Советом сельского поселения может быть принято решение об отсутствии необходимости подготовки генерального плана поселения</w:t>
      </w:r>
      <w:r w:rsidR="00A95312">
        <w:rPr>
          <w:rFonts w:asciiTheme="minorHAnsi" w:hAnsiTheme="minorHAnsi" w:cstheme="minorHAnsi"/>
          <w:sz w:val="28"/>
          <w:szCs w:val="28"/>
        </w:rPr>
        <w:t>.</w:t>
      </w:r>
    </w:p>
    <w:p w:rsidR="00A95312" w:rsidRPr="00A95312" w:rsidRDefault="00A95312" w:rsidP="00A95312">
      <w:pPr>
        <w:autoSpaceDE w:val="0"/>
        <w:autoSpaceDN w:val="0"/>
        <w:adjustRightInd w:val="0"/>
        <w:spacing w:line="360" w:lineRule="auto"/>
        <w:ind w:firstLine="540"/>
        <w:jc w:val="both"/>
        <w:rPr>
          <w:rFonts w:asciiTheme="minorHAnsi" w:hAnsiTheme="minorHAnsi" w:cstheme="minorHAnsi"/>
          <w:b/>
          <w:sz w:val="28"/>
          <w:szCs w:val="28"/>
        </w:rPr>
      </w:pPr>
      <w:r w:rsidRPr="00A95312">
        <w:rPr>
          <w:rFonts w:asciiTheme="minorHAnsi" w:hAnsiTheme="minorHAnsi" w:cstheme="minorHAnsi"/>
          <w:b/>
          <w:sz w:val="28"/>
          <w:szCs w:val="28"/>
        </w:rPr>
        <w:t>Порядок разработки и утверждения  генеральных планов поселений.</w:t>
      </w:r>
    </w:p>
    <w:p w:rsidR="00A95312" w:rsidRPr="00A95312" w:rsidRDefault="00A95312" w:rsidP="00A95312">
      <w:pPr>
        <w:autoSpaceDE w:val="0"/>
        <w:autoSpaceDN w:val="0"/>
        <w:adjustRightInd w:val="0"/>
        <w:spacing w:line="360" w:lineRule="auto"/>
        <w:ind w:firstLine="540"/>
        <w:jc w:val="both"/>
        <w:rPr>
          <w:rFonts w:asciiTheme="minorHAnsi" w:hAnsiTheme="minorHAnsi" w:cstheme="minorHAnsi"/>
          <w:b/>
          <w:sz w:val="28"/>
          <w:szCs w:val="28"/>
        </w:rPr>
      </w:pPr>
    </w:p>
    <w:p w:rsidR="00A95312" w:rsidRPr="00A95312" w:rsidRDefault="00A95312" w:rsidP="00A95312">
      <w:pPr>
        <w:autoSpaceDE w:val="0"/>
        <w:autoSpaceDN w:val="0"/>
        <w:adjustRightInd w:val="0"/>
        <w:ind w:firstLine="540"/>
        <w:jc w:val="both"/>
        <w:rPr>
          <w:rFonts w:asciiTheme="minorHAnsi" w:hAnsiTheme="minorHAnsi" w:cstheme="minorHAnsi"/>
          <w:color w:val="00B050"/>
        </w:rPr>
      </w:pPr>
      <w:r w:rsidRPr="00A95312">
        <w:rPr>
          <w:rFonts w:asciiTheme="minorHAnsi" w:hAnsiTheme="minorHAnsi" w:cstheme="minorHAnsi"/>
          <w:color w:val="92D050"/>
          <w:sz w:val="28"/>
          <w:szCs w:val="28"/>
        </w:rPr>
        <w:t xml:space="preserve"> </w:t>
      </w:r>
      <w:r w:rsidRPr="00A95312">
        <w:rPr>
          <w:rFonts w:asciiTheme="minorHAnsi" w:hAnsiTheme="minorHAnsi" w:cstheme="minorHAnsi"/>
          <w:color w:val="00B050"/>
        </w:rPr>
        <w:t>Представительный орган местного самоуправления сельского поселения вправе принять решение об отсутствии необходимости подготовки его генерального плана и о подготовке правил землепользования и застройки при наличии следующих условий:</w:t>
      </w:r>
    </w:p>
    <w:p w:rsidR="00A95312" w:rsidRPr="00A95312" w:rsidRDefault="00A95312" w:rsidP="00A95312">
      <w:pPr>
        <w:autoSpaceDE w:val="0"/>
        <w:autoSpaceDN w:val="0"/>
        <w:adjustRightInd w:val="0"/>
        <w:ind w:firstLine="540"/>
        <w:jc w:val="both"/>
        <w:rPr>
          <w:rFonts w:asciiTheme="minorHAnsi" w:hAnsiTheme="minorHAnsi" w:cstheme="minorHAnsi"/>
          <w:color w:val="00B050"/>
        </w:rPr>
      </w:pPr>
      <w:r w:rsidRPr="00A95312">
        <w:rPr>
          <w:rFonts w:asciiTheme="minorHAnsi" w:hAnsiTheme="minorHAnsi" w:cstheme="minorHAnsi"/>
          <w:color w:val="00B050"/>
        </w:rPr>
        <w:lastRenderedPageBreak/>
        <w:t>1) не предполагается изменение существующего использования территории этого поселения и отсутствует утвержденная программа его комплексного социально-экономического развития;</w:t>
      </w:r>
    </w:p>
    <w:p w:rsidR="00A95312" w:rsidRPr="00A95312" w:rsidRDefault="00A95312" w:rsidP="00A95312">
      <w:pPr>
        <w:autoSpaceDE w:val="0"/>
        <w:autoSpaceDN w:val="0"/>
        <w:adjustRightInd w:val="0"/>
        <w:ind w:firstLine="540"/>
        <w:jc w:val="both"/>
        <w:rPr>
          <w:rFonts w:asciiTheme="minorHAnsi" w:hAnsiTheme="minorHAnsi" w:cstheme="minorHAnsi"/>
          <w:color w:val="00B050"/>
        </w:rPr>
      </w:pPr>
      <w:r w:rsidRPr="00A95312">
        <w:rPr>
          <w:rFonts w:asciiTheme="minorHAnsi" w:hAnsiTheme="minorHAnsi" w:cstheme="minorHAnsi"/>
          <w:color w:val="00B050"/>
        </w:rPr>
        <w:t>2) документами территориального планирования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 не предусмотрено размещение объектов федерального значения, объектов регионального значения, объектов местного значения муниципального района на территории этого поселения.</w:t>
      </w:r>
    </w:p>
    <w:p w:rsidR="00A95312" w:rsidRPr="00A95312" w:rsidRDefault="00A95312" w:rsidP="00A95312">
      <w:pPr>
        <w:autoSpaceDE w:val="0"/>
        <w:autoSpaceDN w:val="0"/>
        <w:adjustRightInd w:val="0"/>
        <w:jc w:val="both"/>
        <w:rPr>
          <w:rFonts w:asciiTheme="minorHAnsi" w:hAnsiTheme="minorHAnsi" w:cstheme="minorHAnsi"/>
          <w:color w:val="00B050"/>
        </w:rPr>
      </w:pPr>
      <w:r w:rsidRPr="00A95312">
        <w:rPr>
          <w:rFonts w:asciiTheme="minorHAnsi" w:hAnsiTheme="minorHAnsi" w:cstheme="minorHAnsi"/>
          <w:color w:val="00B050"/>
        </w:rPr>
        <w:t xml:space="preserve">(часть 6 введена Федеральным </w:t>
      </w:r>
      <w:hyperlink r:id="rId7" w:history="1">
        <w:r w:rsidRPr="00A95312">
          <w:rPr>
            <w:rFonts w:asciiTheme="minorHAnsi" w:hAnsiTheme="minorHAnsi" w:cstheme="minorHAnsi"/>
            <w:color w:val="00B050"/>
          </w:rPr>
          <w:t>законом</w:t>
        </w:r>
      </w:hyperlink>
      <w:r w:rsidRPr="00A95312">
        <w:rPr>
          <w:rFonts w:asciiTheme="minorHAnsi" w:hAnsiTheme="minorHAnsi" w:cstheme="minorHAnsi"/>
          <w:color w:val="00B050"/>
        </w:rPr>
        <w:t xml:space="preserve"> от 20.03.2011 N 41-ФЗ)</w:t>
      </w:r>
    </w:p>
    <w:p w:rsidR="00A95312" w:rsidRPr="00A95312" w:rsidRDefault="00A95312" w:rsidP="00A95312">
      <w:pPr>
        <w:autoSpaceDE w:val="0"/>
        <w:autoSpaceDN w:val="0"/>
        <w:adjustRightInd w:val="0"/>
        <w:spacing w:line="360" w:lineRule="auto"/>
        <w:ind w:firstLine="709"/>
        <w:jc w:val="right"/>
        <w:outlineLvl w:val="1"/>
        <w:rPr>
          <w:rFonts w:asciiTheme="minorHAnsi" w:hAnsiTheme="minorHAnsi" w:cstheme="minorHAnsi"/>
          <w:sz w:val="28"/>
          <w:szCs w:val="28"/>
        </w:rPr>
      </w:pPr>
      <w:r>
        <w:rPr>
          <w:rFonts w:asciiTheme="minorHAnsi" w:hAnsiTheme="minorHAnsi" w:cstheme="minorHAnsi"/>
          <w:b/>
          <w:color w:val="C00000"/>
          <w:sz w:val="20"/>
          <w:szCs w:val="20"/>
          <w:u w:val="single"/>
        </w:rPr>
        <w:t>Слайд 3</w:t>
      </w:r>
    </w:p>
    <w:p w:rsidR="00A95312" w:rsidRPr="00A95312" w:rsidRDefault="00A95312" w:rsidP="00A95312">
      <w:pPr>
        <w:autoSpaceDE w:val="0"/>
        <w:autoSpaceDN w:val="0"/>
        <w:adjustRightInd w:val="0"/>
        <w:spacing w:line="360" w:lineRule="auto"/>
        <w:ind w:firstLine="540"/>
        <w:jc w:val="both"/>
        <w:rPr>
          <w:rFonts w:asciiTheme="minorHAnsi" w:hAnsiTheme="minorHAnsi" w:cstheme="minorHAnsi"/>
          <w:b/>
          <w:color w:val="000000"/>
          <w:sz w:val="28"/>
          <w:szCs w:val="28"/>
        </w:rPr>
      </w:pPr>
      <w:r>
        <w:rPr>
          <w:rFonts w:asciiTheme="minorHAnsi" w:hAnsiTheme="minorHAnsi" w:cstheme="minorHAnsi"/>
          <w:b/>
          <w:noProof/>
          <w:color w:val="000000"/>
          <w:sz w:val="28"/>
          <w:szCs w:val="28"/>
        </w:rPr>
        <w:drawing>
          <wp:anchor distT="0" distB="0" distL="114300" distR="114300" simplePos="0" relativeHeight="251660288" behindDoc="0" locked="0" layoutInCell="1" allowOverlap="1">
            <wp:simplePos x="0" y="0"/>
            <wp:positionH relativeFrom="column">
              <wp:posOffset>4739640</wp:posOffset>
            </wp:positionH>
            <wp:positionV relativeFrom="paragraph">
              <wp:posOffset>7620</wp:posOffset>
            </wp:positionV>
            <wp:extent cx="1680210" cy="12573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680210" cy="1257300"/>
                    </a:xfrm>
                    <a:prstGeom prst="rect">
                      <a:avLst/>
                    </a:prstGeom>
                    <a:noFill/>
                  </pic:spPr>
                </pic:pic>
              </a:graphicData>
            </a:graphic>
          </wp:anchor>
        </w:drawing>
      </w:r>
      <w:r w:rsidRPr="00A95312">
        <w:rPr>
          <w:rFonts w:asciiTheme="minorHAnsi" w:hAnsiTheme="minorHAnsi" w:cstheme="minorHAnsi"/>
          <w:b/>
          <w:color w:val="000000"/>
          <w:sz w:val="28"/>
          <w:szCs w:val="28"/>
        </w:rPr>
        <w:t xml:space="preserve"> Генеральный план поселения содержит:</w:t>
      </w:r>
    </w:p>
    <w:p w:rsidR="00A95312" w:rsidRPr="00A95312" w:rsidRDefault="00A95312" w:rsidP="00A95312">
      <w:pPr>
        <w:autoSpaceDE w:val="0"/>
        <w:autoSpaceDN w:val="0"/>
        <w:adjustRightInd w:val="0"/>
        <w:spacing w:line="360" w:lineRule="auto"/>
        <w:ind w:firstLine="540"/>
        <w:jc w:val="both"/>
        <w:rPr>
          <w:rFonts w:asciiTheme="minorHAnsi" w:hAnsiTheme="minorHAnsi" w:cstheme="minorHAnsi"/>
          <w:sz w:val="28"/>
          <w:szCs w:val="28"/>
        </w:rPr>
      </w:pPr>
      <w:r w:rsidRPr="00A95312">
        <w:rPr>
          <w:rFonts w:asciiTheme="minorHAnsi" w:hAnsiTheme="minorHAnsi" w:cstheme="minorHAnsi"/>
          <w:sz w:val="28"/>
          <w:szCs w:val="28"/>
        </w:rPr>
        <w:t>1) положение о территориальном планировании;</w:t>
      </w:r>
    </w:p>
    <w:p w:rsidR="00A95312" w:rsidRPr="00A95312" w:rsidRDefault="00A95312" w:rsidP="00A95312">
      <w:pPr>
        <w:autoSpaceDE w:val="0"/>
        <w:autoSpaceDN w:val="0"/>
        <w:adjustRightInd w:val="0"/>
        <w:spacing w:line="360" w:lineRule="auto"/>
        <w:ind w:firstLine="540"/>
        <w:jc w:val="both"/>
        <w:rPr>
          <w:rFonts w:asciiTheme="minorHAnsi" w:hAnsiTheme="minorHAnsi" w:cstheme="minorHAnsi"/>
          <w:sz w:val="28"/>
          <w:szCs w:val="28"/>
        </w:rPr>
      </w:pPr>
      <w:r w:rsidRPr="00A95312">
        <w:rPr>
          <w:rFonts w:asciiTheme="minorHAnsi" w:hAnsiTheme="minorHAnsi" w:cstheme="minorHAnsi"/>
          <w:sz w:val="28"/>
          <w:szCs w:val="28"/>
        </w:rPr>
        <w:t xml:space="preserve">2) карту планируемого размещения объектов местного значения поселения </w:t>
      </w:r>
    </w:p>
    <w:p w:rsidR="00A95312" w:rsidRPr="00A95312" w:rsidRDefault="00A95312" w:rsidP="00A95312">
      <w:pPr>
        <w:autoSpaceDE w:val="0"/>
        <w:autoSpaceDN w:val="0"/>
        <w:adjustRightInd w:val="0"/>
        <w:spacing w:line="360" w:lineRule="auto"/>
        <w:ind w:firstLine="540"/>
        <w:jc w:val="both"/>
        <w:rPr>
          <w:rFonts w:asciiTheme="minorHAnsi" w:hAnsiTheme="minorHAnsi" w:cstheme="minorHAnsi"/>
          <w:sz w:val="28"/>
          <w:szCs w:val="28"/>
        </w:rPr>
      </w:pPr>
      <w:r w:rsidRPr="00A95312">
        <w:rPr>
          <w:rFonts w:asciiTheme="minorHAnsi" w:hAnsiTheme="minorHAnsi" w:cstheme="minorHAnsi"/>
          <w:sz w:val="28"/>
          <w:szCs w:val="28"/>
        </w:rPr>
        <w:t>3) карту границ населенных пунктов  , входящих в состав поселения;</w:t>
      </w:r>
    </w:p>
    <w:p w:rsidR="00A95312" w:rsidRPr="00A95312" w:rsidRDefault="00A95312" w:rsidP="00A95312">
      <w:pPr>
        <w:autoSpaceDE w:val="0"/>
        <w:autoSpaceDN w:val="0"/>
        <w:adjustRightInd w:val="0"/>
        <w:spacing w:line="360" w:lineRule="auto"/>
        <w:ind w:firstLine="540"/>
        <w:jc w:val="both"/>
        <w:rPr>
          <w:rFonts w:asciiTheme="minorHAnsi" w:hAnsiTheme="minorHAnsi" w:cstheme="minorHAnsi"/>
          <w:sz w:val="28"/>
          <w:szCs w:val="28"/>
        </w:rPr>
      </w:pPr>
      <w:r w:rsidRPr="00A95312">
        <w:rPr>
          <w:rFonts w:asciiTheme="minorHAnsi" w:hAnsiTheme="minorHAnsi" w:cstheme="minorHAnsi"/>
          <w:sz w:val="28"/>
          <w:szCs w:val="28"/>
        </w:rPr>
        <w:t>4) карту функциональных зон поселения или городского округа.</w:t>
      </w:r>
    </w:p>
    <w:p w:rsidR="00A95312" w:rsidRPr="00A95312" w:rsidRDefault="00A95312" w:rsidP="00A95312">
      <w:pPr>
        <w:autoSpaceDE w:val="0"/>
        <w:autoSpaceDN w:val="0"/>
        <w:adjustRightInd w:val="0"/>
        <w:spacing w:line="360" w:lineRule="auto"/>
        <w:ind w:firstLine="540"/>
        <w:jc w:val="both"/>
        <w:rPr>
          <w:rFonts w:asciiTheme="minorHAnsi" w:hAnsiTheme="minorHAnsi" w:cstheme="minorHAnsi"/>
          <w:sz w:val="28"/>
          <w:szCs w:val="28"/>
        </w:rPr>
      </w:pPr>
    </w:p>
    <w:p w:rsidR="00A95312" w:rsidRPr="00A95312" w:rsidRDefault="00A95312" w:rsidP="00A95312">
      <w:pPr>
        <w:autoSpaceDE w:val="0"/>
        <w:autoSpaceDN w:val="0"/>
        <w:adjustRightInd w:val="0"/>
        <w:spacing w:line="360" w:lineRule="auto"/>
        <w:ind w:firstLine="540"/>
        <w:jc w:val="both"/>
        <w:outlineLvl w:val="1"/>
        <w:rPr>
          <w:rFonts w:asciiTheme="minorHAnsi" w:hAnsiTheme="minorHAnsi" w:cstheme="minorHAnsi"/>
          <w:b/>
          <w:sz w:val="28"/>
          <w:szCs w:val="28"/>
        </w:rPr>
      </w:pPr>
      <w:r w:rsidRPr="00A95312">
        <w:rPr>
          <w:rFonts w:asciiTheme="minorHAnsi" w:hAnsiTheme="minorHAnsi" w:cstheme="minorHAnsi"/>
          <w:b/>
          <w:sz w:val="28"/>
          <w:szCs w:val="28"/>
        </w:rPr>
        <w:t>Подготовка и утверждение генерального плана поселения</w:t>
      </w:r>
    </w:p>
    <w:p w:rsidR="00A95312" w:rsidRPr="00A95312" w:rsidRDefault="00A95312" w:rsidP="00A95312">
      <w:pPr>
        <w:autoSpaceDE w:val="0"/>
        <w:autoSpaceDN w:val="0"/>
        <w:adjustRightInd w:val="0"/>
        <w:spacing w:line="360" w:lineRule="auto"/>
        <w:ind w:firstLine="540"/>
        <w:jc w:val="both"/>
        <w:rPr>
          <w:rFonts w:asciiTheme="minorHAnsi" w:hAnsiTheme="minorHAnsi" w:cstheme="minorHAnsi"/>
          <w:sz w:val="28"/>
          <w:szCs w:val="28"/>
        </w:rPr>
      </w:pPr>
    </w:p>
    <w:p w:rsidR="00A95312" w:rsidRPr="00A95312" w:rsidRDefault="00A95312" w:rsidP="00A95312">
      <w:pPr>
        <w:autoSpaceDE w:val="0"/>
        <w:autoSpaceDN w:val="0"/>
        <w:adjustRightInd w:val="0"/>
        <w:ind w:firstLine="540"/>
        <w:jc w:val="both"/>
        <w:rPr>
          <w:rFonts w:asciiTheme="minorHAnsi" w:hAnsiTheme="minorHAnsi" w:cstheme="minorHAnsi"/>
          <w:color w:val="00B050"/>
        </w:rPr>
      </w:pPr>
      <w:r w:rsidRPr="00A95312">
        <w:rPr>
          <w:rFonts w:asciiTheme="minorHAnsi" w:hAnsiTheme="minorHAnsi" w:cstheme="minorHAnsi"/>
          <w:color w:val="00B050"/>
        </w:rPr>
        <w:t xml:space="preserve"> Генеральный план поселения утверждаются представительным органом местного самоуправления поселения.</w:t>
      </w:r>
    </w:p>
    <w:p w:rsidR="00A95312" w:rsidRPr="00A95312" w:rsidRDefault="00A95312" w:rsidP="00A95312">
      <w:pPr>
        <w:autoSpaceDE w:val="0"/>
        <w:autoSpaceDN w:val="0"/>
        <w:adjustRightInd w:val="0"/>
        <w:ind w:firstLine="540"/>
        <w:jc w:val="both"/>
        <w:rPr>
          <w:rFonts w:asciiTheme="minorHAnsi" w:hAnsiTheme="minorHAnsi" w:cstheme="minorHAnsi"/>
          <w:color w:val="00B050"/>
        </w:rPr>
      </w:pPr>
      <w:r w:rsidRPr="00A95312">
        <w:rPr>
          <w:rFonts w:asciiTheme="minorHAnsi" w:hAnsiTheme="minorHAnsi" w:cstheme="minorHAnsi"/>
          <w:color w:val="00B050"/>
        </w:rPr>
        <w:t xml:space="preserve"> Решение о подготовке проекта генерального плана принимается главой местной администрации поселения.</w:t>
      </w:r>
    </w:p>
    <w:p w:rsidR="00A95312" w:rsidRPr="00A95312" w:rsidRDefault="00A95312" w:rsidP="00A95312">
      <w:pPr>
        <w:autoSpaceDE w:val="0"/>
        <w:autoSpaceDN w:val="0"/>
        <w:adjustRightInd w:val="0"/>
        <w:ind w:firstLine="540"/>
        <w:jc w:val="both"/>
        <w:rPr>
          <w:rFonts w:asciiTheme="minorHAnsi" w:hAnsiTheme="minorHAnsi" w:cstheme="minorHAnsi"/>
          <w:color w:val="00B050"/>
        </w:rPr>
      </w:pPr>
      <w:r w:rsidRPr="00A95312">
        <w:rPr>
          <w:rFonts w:asciiTheme="minorHAnsi" w:hAnsiTheme="minorHAnsi" w:cstheme="minorHAnsi"/>
          <w:color w:val="00B050"/>
        </w:rPr>
        <w:t xml:space="preserve"> Подготовка проекта генерального плана осуществляется в соответствии с требованиями Градостроительного  Кодекса РФ, результатов публичных слушаний по проекту генерального плана, а также с учетом предложений заинтересованных лиц.</w:t>
      </w:r>
    </w:p>
    <w:p w:rsidR="00A95312" w:rsidRPr="00A95312" w:rsidRDefault="00A95312" w:rsidP="00A95312">
      <w:pPr>
        <w:autoSpaceDE w:val="0"/>
        <w:autoSpaceDN w:val="0"/>
        <w:adjustRightInd w:val="0"/>
        <w:ind w:firstLine="540"/>
        <w:jc w:val="both"/>
        <w:rPr>
          <w:rFonts w:asciiTheme="minorHAnsi" w:hAnsiTheme="minorHAnsi" w:cstheme="minorHAnsi"/>
          <w:color w:val="00B050"/>
        </w:rPr>
      </w:pPr>
    </w:p>
    <w:p w:rsidR="00A95312" w:rsidRPr="00A95312" w:rsidRDefault="00A95312" w:rsidP="00A95312">
      <w:pPr>
        <w:autoSpaceDE w:val="0"/>
        <w:autoSpaceDN w:val="0"/>
        <w:adjustRightInd w:val="0"/>
        <w:ind w:firstLine="540"/>
        <w:jc w:val="both"/>
        <w:rPr>
          <w:rFonts w:asciiTheme="minorHAnsi" w:hAnsiTheme="minorHAnsi" w:cstheme="minorHAnsi"/>
          <w:color w:val="00B050"/>
        </w:rPr>
      </w:pPr>
      <w:r w:rsidRPr="00A95312">
        <w:rPr>
          <w:rFonts w:asciiTheme="minorHAnsi" w:hAnsiTheme="minorHAnsi" w:cstheme="minorHAnsi"/>
          <w:color w:val="00B050"/>
        </w:rPr>
        <w:t xml:space="preserve"> Порядок организации и проведения публичных слушаний определяется уставом муниципального образования </w:t>
      </w:r>
    </w:p>
    <w:p w:rsidR="00A95312" w:rsidRPr="00A95312" w:rsidRDefault="00A95312" w:rsidP="00A95312">
      <w:pPr>
        <w:autoSpaceDE w:val="0"/>
        <w:autoSpaceDN w:val="0"/>
        <w:adjustRightInd w:val="0"/>
        <w:ind w:firstLine="540"/>
        <w:jc w:val="both"/>
        <w:rPr>
          <w:rFonts w:asciiTheme="minorHAnsi" w:hAnsiTheme="minorHAnsi" w:cstheme="minorHAnsi"/>
          <w:color w:val="00B050"/>
        </w:rPr>
      </w:pPr>
      <w:r w:rsidRPr="00A95312">
        <w:rPr>
          <w:rFonts w:asciiTheme="minorHAnsi" w:hAnsiTheme="minorHAnsi" w:cstheme="minorHAnsi"/>
          <w:color w:val="00B050"/>
        </w:rPr>
        <w:t xml:space="preserve">Публичные слушания проводятся в каждом населенном пункте муниципального образования.  </w:t>
      </w:r>
    </w:p>
    <w:p w:rsidR="00A95312" w:rsidRPr="00A95312" w:rsidRDefault="00A95312" w:rsidP="00A95312">
      <w:pPr>
        <w:autoSpaceDE w:val="0"/>
        <w:autoSpaceDN w:val="0"/>
        <w:adjustRightInd w:val="0"/>
        <w:ind w:firstLine="540"/>
        <w:jc w:val="both"/>
        <w:rPr>
          <w:rFonts w:asciiTheme="minorHAnsi" w:hAnsiTheme="minorHAnsi" w:cstheme="minorHAnsi"/>
          <w:color w:val="00B050"/>
        </w:rPr>
      </w:pPr>
      <w:r w:rsidRPr="00A95312">
        <w:rPr>
          <w:rFonts w:asciiTheme="minorHAnsi" w:hAnsiTheme="minorHAnsi" w:cstheme="minorHAnsi"/>
          <w:color w:val="00B050"/>
        </w:rPr>
        <w:t xml:space="preserve"> В целях доведения до населения информации о содержании проекта генерального плана уполномоченные на проведение публичных слушаний орган местного самоуправления поселения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печатных средствах массовой информации, по радио и телевидению.</w:t>
      </w:r>
    </w:p>
    <w:p w:rsidR="00A95312" w:rsidRPr="00A95312" w:rsidRDefault="00A95312" w:rsidP="00A95312">
      <w:pPr>
        <w:autoSpaceDE w:val="0"/>
        <w:autoSpaceDN w:val="0"/>
        <w:adjustRightInd w:val="0"/>
        <w:ind w:firstLine="540"/>
        <w:jc w:val="both"/>
        <w:rPr>
          <w:rFonts w:asciiTheme="minorHAnsi" w:hAnsiTheme="minorHAnsi" w:cstheme="minorHAnsi"/>
          <w:color w:val="00B050"/>
        </w:rPr>
      </w:pPr>
      <w:r w:rsidRPr="00A95312">
        <w:rPr>
          <w:rFonts w:asciiTheme="minorHAnsi" w:hAnsiTheme="minorHAnsi" w:cstheme="minorHAnsi"/>
          <w:color w:val="00B050"/>
        </w:rPr>
        <w:t xml:space="preserve">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(при наличии официального сайта поселения), официальном сайте городского округа (при наличии официального сайта городского округа) в информационно-телекоммуникационной сети "Интернет" (далее - сеть "Интернет").</w:t>
      </w:r>
    </w:p>
    <w:p w:rsidR="00A95312" w:rsidRPr="00A95312" w:rsidRDefault="00A95312" w:rsidP="00A95312">
      <w:pPr>
        <w:autoSpaceDE w:val="0"/>
        <w:autoSpaceDN w:val="0"/>
        <w:adjustRightInd w:val="0"/>
        <w:ind w:firstLine="540"/>
        <w:jc w:val="both"/>
        <w:rPr>
          <w:rFonts w:asciiTheme="minorHAnsi" w:hAnsiTheme="minorHAnsi" w:cstheme="minorHAnsi"/>
          <w:b/>
          <w:color w:val="00B050"/>
        </w:rPr>
      </w:pPr>
      <w:r w:rsidRPr="00A95312">
        <w:rPr>
          <w:rFonts w:asciiTheme="minorHAnsi" w:hAnsiTheme="minorHAnsi" w:cstheme="minorHAnsi"/>
          <w:color w:val="00B050"/>
        </w:rPr>
        <w:t xml:space="preserve">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w:t>
      </w:r>
      <w:r w:rsidRPr="00A95312">
        <w:rPr>
          <w:rFonts w:asciiTheme="minorHAnsi" w:hAnsiTheme="minorHAnsi" w:cstheme="minorHAnsi"/>
          <w:color w:val="00B050"/>
        </w:rPr>
        <w:lastRenderedPageBreak/>
        <w:t xml:space="preserve">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w:t>
      </w:r>
      <w:r w:rsidRPr="00A95312">
        <w:rPr>
          <w:rFonts w:asciiTheme="minorHAnsi" w:hAnsiTheme="minorHAnsi" w:cstheme="minorHAnsi"/>
          <w:b/>
          <w:color w:val="00B050"/>
        </w:rPr>
        <w:t>не может быть менее одного месяца и более трех месяцев.</w:t>
      </w:r>
    </w:p>
    <w:p w:rsidR="00A95312" w:rsidRPr="00A95312" w:rsidRDefault="00A95312" w:rsidP="00A95312">
      <w:pPr>
        <w:autoSpaceDE w:val="0"/>
        <w:autoSpaceDN w:val="0"/>
        <w:adjustRightInd w:val="0"/>
        <w:ind w:firstLine="540"/>
        <w:jc w:val="both"/>
        <w:rPr>
          <w:rFonts w:asciiTheme="minorHAnsi" w:hAnsiTheme="minorHAnsi" w:cstheme="minorHAnsi"/>
          <w:color w:val="00B050"/>
        </w:rPr>
      </w:pPr>
      <w:r w:rsidRPr="00A95312">
        <w:rPr>
          <w:rFonts w:asciiTheme="minorHAnsi" w:hAnsiTheme="minorHAnsi" w:cstheme="minorHAnsi"/>
          <w:color w:val="00B050"/>
        </w:rPr>
        <w:t>9. Глава местной администрации с учетом заключения о результатах публичных слушаний принимает решение:</w:t>
      </w:r>
    </w:p>
    <w:p w:rsidR="00A95312" w:rsidRPr="00A95312" w:rsidRDefault="00A95312" w:rsidP="00A95312">
      <w:pPr>
        <w:autoSpaceDE w:val="0"/>
        <w:autoSpaceDN w:val="0"/>
        <w:adjustRightInd w:val="0"/>
        <w:ind w:firstLine="540"/>
        <w:jc w:val="both"/>
        <w:rPr>
          <w:rFonts w:asciiTheme="minorHAnsi" w:hAnsiTheme="minorHAnsi" w:cstheme="minorHAnsi"/>
          <w:color w:val="00B050"/>
        </w:rPr>
      </w:pPr>
      <w:r w:rsidRPr="00A95312">
        <w:rPr>
          <w:rFonts w:asciiTheme="minorHAnsi" w:hAnsiTheme="minorHAnsi" w:cstheme="minorHAnsi"/>
          <w:color w:val="00B050"/>
        </w:rPr>
        <w:t>1) о согласии с проектом генерального плана и направлении его в представительный орган муниципального образования;</w:t>
      </w:r>
    </w:p>
    <w:p w:rsidR="00A95312" w:rsidRPr="00A95312" w:rsidRDefault="00A95312" w:rsidP="00A95312">
      <w:pPr>
        <w:autoSpaceDE w:val="0"/>
        <w:autoSpaceDN w:val="0"/>
        <w:adjustRightInd w:val="0"/>
        <w:ind w:firstLine="540"/>
        <w:jc w:val="both"/>
        <w:rPr>
          <w:rFonts w:asciiTheme="minorHAnsi" w:hAnsiTheme="minorHAnsi" w:cstheme="minorHAnsi"/>
          <w:color w:val="00B050"/>
        </w:rPr>
      </w:pPr>
      <w:r w:rsidRPr="00A95312">
        <w:rPr>
          <w:rFonts w:asciiTheme="minorHAnsi" w:hAnsiTheme="minorHAnsi" w:cstheme="minorHAnsi"/>
          <w:color w:val="00B050"/>
        </w:rPr>
        <w:t>2) об отклонении проекта генерального плана и о направлении его на доработку.</w:t>
      </w:r>
    </w:p>
    <w:p w:rsidR="00A95312" w:rsidRPr="00A95312" w:rsidRDefault="00A95312" w:rsidP="00A95312">
      <w:pPr>
        <w:autoSpaceDE w:val="0"/>
        <w:autoSpaceDN w:val="0"/>
        <w:adjustRightInd w:val="0"/>
        <w:spacing w:line="360" w:lineRule="auto"/>
        <w:ind w:firstLine="540"/>
        <w:jc w:val="both"/>
        <w:rPr>
          <w:rFonts w:asciiTheme="minorHAnsi" w:hAnsiTheme="minorHAnsi" w:cstheme="minorHAnsi"/>
          <w:color w:val="92D050"/>
          <w:sz w:val="28"/>
          <w:szCs w:val="28"/>
        </w:rPr>
      </w:pPr>
    </w:p>
    <w:p w:rsidR="00A95312" w:rsidRPr="00A95312" w:rsidRDefault="00A95312" w:rsidP="00A95312">
      <w:pPr>
        <w:autoSpaceDE w:val="0"/>
        <w:autoSpaceDN w:val="0"/>
        <w:adjustRightInd w:val="0"/>
        <w:spacing w:line="360" w:lineRule="auto"/>
        <w:ind w:firstLine="709"/>
        <w:jc w:val="right"/>
        <w:outlineLvl w:val="1"/>
        <w:rPr>
          <w:rFonts w:asciiTheme="minorHAnsi" w:hAnsiTheme="minorHAnsi" w:cstheme="minorHAnsi"/>
          <w:sz w:val="28"/>
          <w:szCs w:val="28"/>
        </w:rPr>
      </w:pPr>
      <w:r>
        <w:rPr>
          <w:rFonts w:asciiTheme="minorHAnsi" w:hAnsiTheme="minorHAnsi" w:cstheme="minorHAnsi"/>
          <w:b/>
          <w:color w:val="C00000"/>
          <w:sz w:val="20"/>
          <w:szCs w:val="20"/>
          <w:u w:val="single"/>
        </w:rPr>
        <w:t>Слайд 4</w:t>
      </w:r>
    </w:p>
    <w:p w:rsidR="00A95312" w:rsidRPr="00A95312" w:rsidRDefault="00A95312" w:rsidP="00A95312">
      <w:pPr>
        <w:autoSpaceDE w:val="0"/>
        <w:autoSpaceDN w:val="0"/>
        <w:adjustRightInd w:val="0"/>
        <w:spacing w:line="360" w:lineRule="auto"/>
        <w:ind w:firstLine="540"/>
        <w:jc w:val="both"/>
        <w:rPr>
          <w:rFonts w:asciiTheme="minorHAnsi" w:hAnsiTheme="minorHAnsi" w:cstheme="minorHAnsi"/>
          <w:b/>
          <w:sz w:val="28"/>
          <w:szCs w:val="28"/>
        </w:rPr>
      </w:pPr>
      <w:r>
        <w:rPr>
          <w:rFonts w:asciiTheme="minorHAnsi" w:hAnsiTheme="minorHAnsi" w:cstheme="minorHAnsi"/>
          <w:noProof/>
          <w:sz w:val="28"/>
          <w:szCs w:val="28"/>
        </w:rPr>
        <w:drawing>
          <wp:anchor distT="0" distB="0" distL="114300" distR="114300" simplePos="0" relativeHeight="251661312" behindDoc="0" locked="0" layoutInCell="1" allowOverlap="1">
            <wp:simplePos x="0" y="0"/>
            <wp:positionH relativeFrom="column">
              <wp:posOffset>4815840</wp:posOffset>
            </wp:positionH>
            <wp:positionV relativeFrom="paragraph">
              <wp:posOffset>110490</wp:posOffset>
            </wp:positionV>
            <wp:extent cx="1718310" cy="1287780"/>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718310" cy="1287780"/>
                    </a:xfrm>
                    <a:prstGeom prst="rect">
                      <a:avLst/>
                    </a:prstGeom>
                    <a:noFill/>
                  </pic:spPr>
                </pic:pic>
              </a:graphicData>
            </a:graphic>
          </wp:anchor>
        </w:drawing>
      </w:r>
      <w:r w:rsidRPr="00A95312">
        <w:rPr>
          <w:rFonts w:asciiTheme="minorHAnsi" w:hAnsiTheme="minorHAnsi" w:cstheme="minorHAnsi"/>
          <w:b/>
          <w:sz w:val="28"/>
          <w:szCs w:val="28"/>
        </w:rPr>
        <w:t xml:space="preserve"> 1. Глава местной администрации поселения принимает решение о разработке проекта генерального плана и направляет заявку на проектирование в проектную организацию</w:t>
      </w:r>
    </w:p>
    <w:p w:rsidR="00A95312" w:rsidRPr="00A95312" w:rsidRDefault="00A95312" w:rsidP="00A95312">
      <w:pPr>
        <w:autoSpaceDE w:val="0"/>
        <w:autoSpaceDN w:val="0"/>
        <w:adjustRightInd w:val="0"/>
        <w:spacing w:line="360" w:lineRule="auto"/>
        <w:ind w:firstLine="540"/>
        <w:jc w:val="both"/>
        <w:rPr>
          <w:rFonts w:asciiTheme="minorHAnsi" w:hAnsiTheme="minorHAnsi" w:cstheme="minorHAnsi"/>
          <w:b/>
          <w:sz w:val="28"/>
          <w:szCs w:val="28"/>
        </w:rPr>
      </w:pPr>
      <w:r w:rsidRPr="00A95312">
        <w:rPr>
          <w:rFonts w:asciiTheme="minorHAnsi" w:hAnsiTheme="minorHAnsi" w:cstheme="minorHAnsi"/>
          <w:b/>
          <w:sz w:val="28"/>
          <w:szCs w:val="28"/>
        </w:rPr>
        <w:t>2. Орган местного самоуправления поселения организуют выставки, экспозиции демонстрационных материалов проекта генерального плана</w:t>
      </w:r>
    </w:p>
    <w:p w:rsidR="00A95312" w:rsidRPr="00A95312" w:rsidRDefault="00A95312" w:rsidP="00A95312">
      <w:pPr>
        <w:autoSpaceDE w:val="0"/>
        <w:autoSpaceDN w:val="0"/>
        <w:adjustRightInd w:val="0"/>
        <w:spacing w:line="360" w:lineRule="auto"/>
        <w:ind w:firstLine="540"/>
        <w:jc w:val="both"/>
        <w:rPr>
          <w:rFonts w:asciiTheme="minorHAnsi" w:hAnsiTheme="minorHAnsi" w:cstheme="minorHAnsi"/>
          <w:b/>
          <w:sz w:val="28"/>
          <w:szCs w:val="28"/>
        </w:rPr>
      </w:pPr>
      <w:r w:rsidRPr="00A95312">
        <w:rPr>
          <w:rFonts w:asciiTheme="minorHAnsi" w:hAnsiTheme="minorHAnsi" w:cstheme="minorHAnsi"/>
          <w:b/>
          <w:sz w:val="28"/>
          <w:szCs w:val="28"/>
        </w:rPr>
        <w:t>3. Орган местного самоуправления обеспечивает проведения публичных слушаний  по проекту генерального плана в срок  не  менее одного месяца и более трех месяцев с момента оповещения населения  о проведении слушаний.</w:t>
      </w:r>
    </w:p>
    <w:p w:rsidR="00A95312" w:rsidRPr="00A95312" w:rsidRDefault="00A95312" w:rsidP="00A95312">
      <w:pPr>
        <w:autoSpaceDE w:val="0"/>
        <w:autoSpaceDN w:val="0"/>
        <w:adjustRightInd w:val="0"/>
        <w:spacing w:line="360" w:lineRule="auto"/>
        <w:ind w:firstLine="540"/>
        <w:jc w:val="both"/>
        <w:rPr>
          <w:rFonts w:asciiTheme="minorHAnsi" w:hAnsiTheme="minorHAnsi" w:cstheme="minorHAnsi"/>
          <w:b/>
          <w:sz w:val="28"/>
          <w:szCs w:val="28"/>
        </w:rPr>
      </w:pPr>
      <w:r w:rsidRPr="00A95312">
        <w:rPr>
          <w:rFonts w:asciiTheme="minorHAnsi" w:hAnsiTheme="minorHAnsi" w:cstheme="minorHAnsi"/>
          <w:b/>
          <w:sz w:val="28"/>
          <w:szCs w:val="28"/>
        </w:rPr>
        <w:t>4.</w:t>
      </w:r>
      <w:r w:rsidRPr="00A95312">
        <w:rPr>
          <w:rFonts w:asciiTheme="minorHAnsi" w:hAnsiTheme="minorHAnsi" w:cstheme="minorHAnsi"/>
          <w:sz w:val="28"/>
          <w:szCs w:val="28"/>
        </w:rPr>
        <w:t xml:space="preserve"> </w:t>
      </w:r>
      <w:r w:rsidRPr="00A95312">
        <w:rPr>
          <w:rFonts w:asciiTheme="minorHAnsi" w:hAnsiTheme="minorHAnsi" w:cstheme="minorHAnsi"/>
          <w:b/>
          <w:sz w:val="28"/>
          <w:szCs w:val="28"/>
        </w:rPr>
        <w:t>Орган местного самоуправления обеспечивает публикацию Заключение о результатах публичных слушаний</w:t>
      </w:r>
      <w:r w:rsidRPr="00A95312">
        <w:rPr>
          <w:rFonts w:asciiTheme="minorHAnsi" w:hAnsiTheme="minorHAnsi" w:cstheme="minorHAnsi"/>
          <w:sz w:val="28"/>
          <w:szCs w:val="28"/>
        </w:rPr>
        <w:t xml:space="preserve"> </w:t>
      </w:r>
      <w:r w:rsidRPr="00A95312">
        <w:rPr>
          <w:rFonts w:asciiTheme="minorHAnsi" w:hAnsiTheme="minorHAnsi" w:cstheme="minorHAnsi"/>
          <w:b/>
          <w:sz w:val="28"/>
          <w:szCs w:val="28"/>
        </w:rPr>
        <w:t>и размещение в сети  "Интернет".</w:t>
      </w:r>
    </w:p>
    <w:p w:rsidR="00A95312" w:rsidRPr="00A95312" w:rsidRDefault="00A95312" w:rsidP="00A95312">
      <w:pPr>
        <w:autoSpaceDE w:val="0"/>
        <w:autoSpaceDN w:val="0"/>
        <w:adjustRightInd w:val="0"/>
        <w:spacing w:line="360" w:lineRule="auto"/>
        <w:ind w:firstLine="540"/>
        <w:jc w:val="both"/>
        <w:rPr>
          <w:rFonts w:asciiTheme="minorHAnsi" w:hAnsiTheme="minorHAnsi" w:cstheme="minorHAnsi"/>
          <w:b/>
          <w:sz w:val="28"/>
          <w:szCs w:val="28"/>
        </w:rPr>
      </w:pPr>
      <w:r w:rsidRPr="00A95312">
        <w:rPr>
          <w:rFonts w:asciiTheme="minorHAnsi" w:hAnsiTheme="minorHAnsi" w:cstheme="minorHAnsi"/>
          <w:b/>
          <w:sz w:val="28"/>
          <w:szCs w:val="28"/>
        </w:rPr>
        <w:t>5.  Глава местной администрации с учетом заключения о результатах публичных слушаний принимает решение согласии с проектом генерального плана и направлении его в представительный орган муниципального образования.</w:t>
      </w:r>
    </w:p>
    <w:p w:rsidR="00A95312" w:rsidRDefault="00A95312" w:rsidP="00EB6BAA">
      <w:pPr>
        <w:ind w:firstLine="709"/>
        <w:jc w:val="both"/>
        <w:rPr>
          <w:color w:val="FF0000"/>
          <w:sz w:val="28"/>
          <w:szCs w:val="28"/>
        </w:rPr>
      </w:pPr>
    </w:p>
    <w:p w:rsidR="00AC62DC" w:rsidRDefault="00AC62DC" w:rsidP="00AC62DC">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p>
    <w:p w:rsidR="00AC62DC" w:rsidRDefault="00AC62DC" w:rsidP="00AC62DC">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p>
    <w:p w:rsidR="00AC62DC" w:rsidRDefault="00AC62DC" w:rsidP="00AC62DC">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p>
    <w:p w:rsidR="00AC62DC" w:rsidRPr="00AC62DC" w:rsidRDefault="00AC62DC" w:rsidP="00AC62DC">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r w:rsidRPr="00AC62DC">
        <w:rPr>
          <w:rFonts w:asciiTheme="minorHAnsi" w:hAnsiTheme="minorHAnsi" w:cstheme="minorHAnsi"/>
          <w:b/>
          <w:noProof/>
          <w:color w:val="000000"/>
          <w:sz w:val="28"/>
          <w:szCs w:val="28"/>
        </w:rPr>
        <w:t>Программа строительства   сельских домов культуры  на 2012г.</w:t>
      </w:r>
    </w:p>
    <w:p w:rsidR="00AC62DC" w:rsidRPr="00A95312" w:rsidRDefault="00AC62DC" w:rsidP="00AC62DC">
      <w:pPr>
        <w:autoSpaceDE w:val="0"/>
        <w:autoSpaceDN w:val="0"/>
        <w:adjustRightInd w:val="0"/>
        <w:spacing w:line="360" w:lineRule="auto"/>
        <w:ind w:firstLine="709"/>
        <w:jc w:val="right"/>
        <w:outlineLvl w:val="1"/>
        <w:rPr>
          <w:rFonts w:asciiTheme="minorHAnsi" w:hAnsiTheme="minorHAnsi" w:cstheme="minorHAnsi"/>
          <w:sz w:val="28"/>
          <w:szCs w:val="28"/>
        </w:rPr>
      </w:pPr>
      <w:r>
        <w:rPr>
          <w:rFonts w:asciiTheme="minorHAnsi" w:hAnsiTheme="minorHAnsi" w:cstheme="minorHAnsi"/>
          <w:b/>
          <w:noProof/>
          <w:color w:val="C00000"/>
          <w:sz w:val="20"/>
          <w:szCs w:val="20"/>
          <w:u w:val="single"/>
        </w:rPr>
        <w:drawing>
          <wp:anchor distT="0" distB="0" distL="114300" distR="114300" simplePos="0" relativeHeight="251662336" behindDoc="0" locked="0" layoutInCell="1" allowOverlap="1">
            <wp:simplePos x="0" y="0"/>
            <wp:positionH relativeFrom="column">
              <wp:posOffset>4968240</wp:posOffset>
            </wp:positionH>
            <wp:positionV relativeFrom="paragraph">
              <wp:posOffset>234315</wp:posOffset>
            </wp:positionV>
            <wp:extent cx="1535430" cy="1150620"/>
            <wp:effectExtent l="19050" t="0" r="762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535430" cy="1150620"/>
                    </a:xfrm>
                    <a:prstGeom prst="rect">
                      <a:avLst/>
                    </a:prstGeom>
                    <a:noFill/>
                  </pic:spPr>
                </pic:pic>
              </a:graphicData>
            </a:graphic>
          </wp:anchor>
        </w:drawing>
      </w:r>
      <w:r>
        <w:rPr>
          <w:rFonts w:asciiTheme="minorHAnsi" w:hAnsiTheme="minorHAnsi" w:cstheme="minorHAnsi"/>
          <w:b/>
          <w:color w:val="C00000"/>
          <w:sz w:val="20"/>
          <w:szCs w:val="20"/>
          <w:u w:val="single"/>
        </w:rPr>
        <w:t>Слайд 5</w:t>
      </w:r>
    </w:p>
    <w:p w:rsidR="00AC62DC" w:rsidRDefault="00AC62DC" w:rsidP="00AC62DC">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AC62DC">
        <w:rPr>
          <w:rFonts w:asciiTheme="minorHAnsi" w:hAnsiTheme="minorHAnsi" w:cstheme="minorHAnsi"/>
          <w:noProof/>
          <w:color w:val="000000"/>
          <w:sz w:val="28"/>
          <w:szCs w:val="28"/>
        </w:rPr>
        <w:lastRenderedPageBreak/>
        <w:t xml:space="preserve">Программа «Сельские клубы» рассчитана на 3 года. Ежегодно по 46 объектов до 2014 года. На 2012 год предусмотрено строительство 46 объектов культурного назначения в 44-х муниципальных образованиях и в 2-х городских округах РТ, с объемом финансирования из Республиканского бюджета  на 2012 год предусмотрено 500 млн.рублей РКМ РТ №2450-р от 26.12.2011 г. </w:t>
      </w:r>
    </w:p>
    <w:p w:rsidR="00AC62DC" w:rsidRPr="00A95312" w:rsidRDefault="00AC62DC" w:rsidP="00AC62DC">
      <w:pPr>
        <w:autoSpaceDE w:val="0"/>
        <w:autoSpaceDN w:val="0"/>
        <w:adjustRightInd w:val="0"/>
        <w:spacing w:line="360" w:lineRule="auto"/>
        <w:ind w:firstLine="709"/>
        <w:jc w:val="right"/>
        <w:outlineLvl w:val="1"/>
        <w:rPr>
          <w:rFonts w:asciiTheme="minorHAnsi" w:hAnsiTheme="minorHAnsi" w:cstheme="minorHAnsi"/>
          <w:sz w:val="28"/>
          <w:szCs w:val="28"/>
        </w:rPr>
      </w:pPr>
      <w:r>
        <w:rPr>
          <w:rFonts w:asciiTheme="minorHAnsi" w:hAnsiTheme="minorHAnsi" w:cstheme="minorHAnsi"/>
          <w:b/>
          <w:color w:val="C00000"/>
          <w:sz w:val="20"/>
          <w:szCs w:val="20"/>
          <w:u w:val="single"/>
        </w:rPr>
        <w:t>Слайд 6</w:t>
      </w:r>
    </w:p>
    <w:p w:rsidR="00AC62DC" w:rsidRDefault="00AC62DC" w:rsidP="00AC62DC">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drawing>
          <wp:anchor distT="0" distB="0" distL="114300" distR="114300" simplePos="0" relativeHeight="251663360" behindDoc="0" locked="0" layoutInCell="1" allowOverlap="1">
            <wp:simplePos x="0" y="0"/>
            <wp:positionH relativeFrom="column">
              <wp:posOffset>5203825</wp:posOffset>
            </wp:positionH>
            <wp:positionV relativeFrom="paragraph">
              <wp:posOffset>48895</wp:posOffset>
            </wp:positionV>
            <wp:extent cx="1299210" cy="975360"/>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299210" cy="975360"/>
                    </a:xfrm>
                    <a:prstGeom prst="rect">
                      <a:avLst/>
                    </a:prstGeom>
                    <a:noFill/>
                  </pic:spPr>
                </pic:pic>
              </a:graphicData>
            </a:graphic>
          </wp:anchor>
        </w:drawing>
      </w:r>
      <w:r w:rsidRPr="00AC62DC">
        <w:rPr>
          <w:rFonts w:asciiTheme="minorHAnsi" w:hAnsiTheme="minorHAnsi" w:cstheme="minorHAnsi"/>
          <w:noProof/>
          <w:color w:val="000000"/>
          <w:sz w:val="28"/>
          <w:szCs w:val="28"/>
        </w:rPr>
        <w:t>Для строительства культурных и многофункциональных центров определена три варианта типовых проектов с мощностью на 100, 200 и 300 мест с трансформируемым залом.</w:t>
      </w:r>
    </w:p>
    <w:p w:rsidR="00AC62DC" w:rsidRDefault="00AC62DC" w:rsidP="00AC62DC">
      <w:pPr>
        <w:autoSpaceDE w:val="0"/>
        <w:autoSpaceDN w:val="0"/>
        <w:adjustRightInd w:val="0"/>
        <w:spacing w:line="360" w:lineRule="auto"/>
        <w:ind w:firstLine="709"/>
        <w:jc w:val="right"/>
        <w:outlineLvl w:val="1"/>
        <w:rPr>
          <w:rFonts w:asciiTheme="minorHAnsi" w:hAnsiTheme="minorHAnsi" w:cstheme="minorHAnsi"/>
          <w:b/>
          <w:color w:val="C00000"/>
          <w:sz w:val="20"/>
          <w:szCs w:val="20"/>
          <w:u w:val="single"/>
        </w:rPr>
      </w:pPr>
    </w:p>
    <w:p w:rsidR="00AC62DC" w:rsidRPr="00A95312" w:rsidRDefault="00AC62DC" w:rsidP="00AC62DC">
      <w:pPr>
        <w:autoSpaceDE w:val="0"/>
        <w:autoSpaceDN w:val="0"/>
        <w:adjustRightInd w:val="0"/>
        <w:spacing w:line="360" w:lineRule="auto"/>
        <w:ind w:firstLine="709"/>
        <w:jc w:val="right"/>
        <w:outlineLvl w:val="1"/>
        <w:rPr>
          <w:rFonts w:asciiTheme="minorHAnsi" w:hAnsiTheme="minorHAnsi" w:cstheme="minorHAnsi"/>
          <w:sz w:val="28"/>
          <w:szCs w:val="28"/>
        </w:rPr>
      </w:pPr>
      <w:r>
        <w:rPr>
          <w:rFonts w:asciiTheme="minorHAnsi" w:hAnsiTheme="minorHAnsi" w:cstheme="minorHAnsi"/>
          <w:b/>
          <w:color w:val="C00000"/>
          <w:sz w:val="20"/>
          <w:szCs w:val="20"/>
          <w:u w:val="single"/>
        </w:rPr>
        <w:t>Слайд 7</w:t>
      </w:r>
    </w:p>
    <w:p w:rsidR="00AC62DC" w:rsidRDefault="00AC62DC" w:rsidP="00AC62DC">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drawing>
          <wp:anchor distT="0" distB="0" distL="114300" distR="114300" simplePos="0" relativeHeight="251664384" behindDoc="0" locked="0" layoutInCell="1" allowOverlap="1">
            <wp:simplePos x="0" y="0"/>
            <wp:positionH relativeFrom="column">
              <wp:posOffset>5036820</wp:posOffset>
            </wp:positionH>
            <wp:positionV relativeFrom="paragraph">
              <wp:posOffset>39370</wp:posOffset>
            </wp:positionV>
            <wp:extent cx="1543050" cy="1158240"/>
            <wp:effectExtent l="1905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543050" cy="1158240"/>
                    </a:xfrm>
                    <a:prstGeom prst="rect">
                      <a:avLst/>
                    </a:prstGeom>
                    <a:noFill/>
                  </pic:spPr>
                </pic:pic>
              </a:graphicData>
            </a:graphic>
          </wp:anchor>
        </w:drawing>
      </w:r>
      <w:r>
        <w:rPr>
          <w:rFonts w:asciiTheme="minorHAnsi" w:hAnsiTheme="minorHAnsi" w:cstheme="minorHAnsi"/>
          <w:noProof/>
          <w:color w:val="000000"/>
          <w:sz w:val="28"/>
          <w:szCs w:val="28"/>
        </w:rPr>
        <w:t>Программу строительства по вашим муниципальным образованиям вы видите на экране.</w:t>
      </w:r>
    </w:p>
    <w:p w:rsidR="00AC62DC" w:rsidRDefault="00AC62DC" w:rsidP="00AC62DC">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p>
    <w:p w:rsidR="00FF2C45" w:rsidRPr="00FF2C45" w:rsidRDefault="00FF2C45" w:rsidP="00FF2C45">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r w:rsidRPr="00FF2C45">
        <w:rPr>
          <w:rFonts w:asciiTheme="minorHAnsi" w:hAnsiTheme="minorHAnsi" w:cstheme="minorHAnsi"/>
          <w:b/>
          <w:noProof/>
          <w:color w:val="000000"/>
          <w:sz w:val="28"/>
          <w:szCs w:val="28"/>
        </w:rPr>
        <w:t>Программа «Доступная среда»</w:t>
      </w:r>
    </w:p>
    <w:p w:rsidR="00FF2C45" w:rsidRPr="00A95312" w:rsidRDefault="00FF2C45" w:rsidP="00FF2C45">
      <w:pPr>
        <w:autoSpaceDE w:val="0"/>
        <w:autoSpaceDN w:val="0"/>
        <w:adjustRightInd w:val="0"/>
        <w:spacing w:line="360" w:lineRule="auto"/>
        <w:ind w:firstLine="709"/>
        <w:jc w:val="right"/>
        <w:outlineLvl w:val="1"/>
        <w:rPr>
          <w:rFonts w:asciiTheme="minorHAnsi" w:hAnsiTheme="minorHAnsi" w:cstheme="minorHAnsi"/>
          <w:sz w:val="28"/>
          <w:szCs w:val="28"/>
        </w:rPr>
      </w:pPr>
      <w:r>
        <w:rPr>
          <w:rFonts w:asciiTheme="minorHAnsi" w:hAnsiTheme="minorHAnsi" w:cstheme="minorHAnsi"/>
          <w:b/>
          <w:color w:val="C00000"/>
          <w:sz w:val="20"/>
          <w:szCs w:val="20"/>
          <w:u w:val="single"/>
        </w:rPr>
        <w:t>Слайд 8</w:t>
      </w:r>
    </w:p>
    <w:p w:rsidR="00FF2C45" w:rsidRPr="00FF2C45" w:rsidRDefault="00FF2C45" w:rsidP="00FF2C45">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drawing>
          <wp:anchor distT="0" distB="0" distL="114300" distR="114300" simplePos="0" relativeHeight="251665408" behindDoc="0" locked="0" layoutInCell="1" allowOverlap="1">
            <wp:simplePos x="0" y="0"/>
            <wp:positionH relativeFrom="column">
              <wp:posOffset>4514850</wp:posOffset>
            </wp:positionH>
            <wp:positionV relativeFrom="paragraph">
              <wp:posOffset>147320</wp:posOffset>
            </wp:positionV>
            <wp:extent cx="2064385" cy="1546860"/>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064385" cy="1546860"/>
                    </a:xfrm>
                    <a:prstGeom prst="rect">
                      <a:avLst/>
                    </a:prstGeom>
                    <a:noFill/>
                  </pic:spPr>
                </pic:pic>
              </a:graphicData>
            </a:graphic>
          </wp:anchor>
        </w:drawing>
      </w:r>
      <w:r w:rsidRPr="00FF2C45">
        <w:rPr>
          <w:rFonts w:asciiTheme="minorHAnsi" w:hAnsiTheme="minorHAnsi" w:cstheme="minorHAnsi"/>
          <w:noProof/>
          <w:color w:val="000000"/>
          <w:sz w:val="28"/>
          <w:szCs w:val="28"/>
        </w:rPr>
        <w:t xml:space="preserve">В рамках долгосрочной целевой программе Республики Татарстан «Доступная среда» на 2011 – 2015 годы программы осуществляется: </w:t>
      </w:r>
    </w:p>
    <w:p w:rsidR="00FF2C45" w:rsidRPr="00FF2C45" w:rsidRDefault="00FF2C45" w:rsidP="00FF2C45">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FF2C45">
        <w:rPr>
          <w:rFonts w:asciiTheme="minorHAnsi" w:hAnsiTheme="minorHAnsi" w:cstheme="minorHAnsi"/>
          <w:noProof/>
          <w:color w:val="000000"/>
          <w:sz w:val="28"/>
          <w:szCs w:val="28"/>
        </w:rPr>
        <w:t xml:space="preserve">- формирование системы мониторинга обеспечения доступности для инвалидов социальной, транспортной и инженерной инфраструктуры; </w:t>
      </w:r>
    </w:p>
    <w:p w:rsidR="00FF2C45" w:rsidRPr="00FF2C45" w:rsidRDefault="00FF2C45" w:rsidP="00FF2C45">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FF2C45">
        <w:rPr>
          <w:rFonts w:asciiTheme="minorHAnsi" w:hAnsiTheme="minorHAnsi" w:cstheme="minorHAnsi"/>
          <w:noProof/>
          <w:color w:val="000000"/>
          <w:sz w:val="28"/>
          <w:szCs w:val="28"/>
        </w:rPr>
        <w:t>- реализация мероприятий пилотного проекта по отработке формирования доступной среды в рамках реализации Государственной программы «Доступная среда на 2011 – 2015»,  проведение паспортизации, адаптация действующих приоритетных объектов социальной, транспортной и инженерной инфраструктуры, адаптация официальных сайтов органов государственной  власти</w:t>
      </w:r>
      <w:r>
        <w:rPr>
          <w:rFonts w:asciiTheme="minorHAnsi" w:hAnsiTheme="minorHAnsi" w:cstheme="minorHAnsi"/>
          <w:noProof/>
          <w:color w:val="000000"/>
          <w:sz w:val="28"/>
          <w:szCs w:val="28"/>
        </w:rPr>
        <w:t xml:space="preserve"> и другие.</w:t>
      </w:r>
      <w:r w:rsidRPr="00FF2C45">
        <w:rPr>
          <w:rFonts w:asciiTheme="minorHAnsi" w:hAnsiTheme="minorHAnsi" w:cstheme="minorHAnsi"/>
          <w:noProof/>
          <w:color w:val="000000"/>
          <w:sz w:val="28"/>
          <w:szCs w:val="28"/>
        </w:rPr>
        <w:t xml:space="preserve"> </w:t>
      </w:r>
    </w:p>
    <w:p w:rsidR="00FF2C45" w:rsidRPr="00FF2C45" w:rsidRDefault="00FF2C45" w:rsidP="00FF2C45">
      <w:pPr>
        <w:ind w:firstLine="708"/>
        <w:jc w:val="both"/>
        <w:rPr>
          <w:color w:val="00B050"/>
        </w:rPr>
      </w:pPr>
      <w:r w:rsidRPr="00FF2C45">
        <w:rPr>
          <w:color w:val="00B050"/>
        </w:rPr>
        <w:t xml:space="preserve">- подготовка кадров по работе с инвалидами с учетом их особых потребностей; </w:t>
      </w:r>
    </w:p>
    <w:p w:rsidR="00FF2C45" w:rsidRPr="00FF2C45" w:rsidRDefault="00FF2C45" w:rsidP="00FF2C45">
      <w:pPr>
        <w:ind w:firstLine="708"/>
        <w:jc w:val="both"/>
        <w:rPr>
          <w:color w:val="00B050"/>
        </w:rPr>
      </w:pPr>
      <w:r w:rsidRPr="00FF2C45">
        <w:rPr>
          <w:color w:val="00B050"/>
        </w:rPr>
        <w:t>- создание учебно-материальной базы для обучения инвалидов востребованным профессиям.</w:t>
      </w:r>
    </w:p>
    <w:p w:rsidR="00FF2C45" w:rsidRPr="00FF2C45" w:rsidRDefault="00FF2C45" w:rsidP="00FF2C45">
      <w:pPr>
        <w:ind w:firstLine="708"/>
        <w:jc w:val="both"/>
        <w:rPr>
          <w:color w:val="00B050"/>
        </w:rPr>
      </w:pPr>
      <w:r w:rsidRPr="00FF2C45">
        <w:rPr>
          <w:color w:val="00B050"/>
        </w:rPr>
        <w:t>В настоящее время завершаются монтажно-строительные работы на пилотных объектах (Программы 2011 года).</w:t>
      </w:r>
    </w:p>
    <w:p w:rsidR="00FF2C45" w:rsidRPr="00FF2C45" w:rsidRDefault="00FF2C45" w:rsidP="00FF2C45">
      <w:pPr>
        <w:ind w:firstLine="708"/>
        <w:jc w:val="both"/>
        <w:rPr>
          <w:color w:val="00B050"/>
        </w:rPr>
      </w:pPr>
      <w:r w:rsidRPr="00FF2C45">
        <w:rPr>
          <w:color w:val="00B050"/>
        </w:rPr>
        <w:t>Сформирован перечень объектов для включения в реализацию Программы на 2012 год.</w:t>
      </w:r>
    </w:p>
    <w:p w:rsidR="00FF2C45" w:rsidRPr="00FF2C45" w:rsidRDefault="00FF2C45" w:rsidP="00FF2C45">
      <w:pPr>
        <w:ind w:firstLine="708"/>
        <w:jc w:val="both"/>
        <w:rPr>
          <w:color w:val="00B050"/>
        </w:rPr>
      </w:pPr>
      <w:r w:rsidRPr="00FF2C45">
        <w:rPr>
          <w:color w:val="00B050"/>
        </w:rPr>
        <w:lastRenderedPageBreak/>
        <w:t>Для реализации Программы заявлено 283 млн. из средств  бюджета РФ и 375 млн. из средств бюджета РТ. Всего 658 млн. руб.</w:t>
      </w:r>
    </w:p>
    <w:p w:rsidR="00FF2C45" w:rsidRPr="00FF2C45" w:rsidRDefault="00FF2C45" w:rsidP="00FF2C45">
      <w:pPr>
        <w:ind w:firstLine="708"/>
        <w:jc w:val="both"/>
        <w:rPr>
          <w:color w:val="00B050"/>
        </w:rPr>
      </w:pPr>
      <w:r w:rsidRPr="00FF2C45">
        <w:rPr>
          <w:color w:val="00B050"/>
        </w:rPr>
        <w:t>Планируется проведение мероприятий по адаптации пешеходных переходов для инвалидов и других МГН и разработка типовых проектных решений.</w:t>
      </w:r>
    </w:p>
    <w:p w:rsidR="00FF2C45" w:rsidRPr="00FF2C45" w:rsidRDefault="00FF2C45" w:rsidP="00FF2C45">
      <w:pPr>
        <w:ind w:firstLine="708"/>
        <w:jc w:val="both"/>
        <w:rPr>
          <w:color w:val="00B050"/>
        </w:rPr>
      </w:pPr>
      <w:r w:rsidRPr="00FF2C45">
        <w:rPr>
          <w:color w:val="00B050"/>
        </w:rPr>
        <w:t>Объем финансирования по объектам транспортной инфраструктуры - 69 млн. руб. Решено софинансировать выполнение мероприятий всем муниципальным образованиям, которые будут выделять средства на данные виды работ.</w:t>
      </w:r>
    </w:p>
    <w:p w:rsidR="00FF2C45" w:rsidRDefault="00FF2C45" w:rsidP="00FF2C45">
      <w:pPr>
        <w:ind w:firstLine="708"/>
        <w:jc w:val="both"/>
        <w:rPr>
          <w:color w:val="00B050"/>
        </w:rPr>
      </w:pPr>
      <w:r w:rsidRPr="00FF2C45">
        <w:rPr>
          <w:color w:val="00B050"/>
        </w:rPr>
        <w:t xml:space="preserve">В 2012 году планируется адаптация входных групп жилых домов для инвалидов и других МГН и разработка типовых проектных решений. Объем финансирования по объектам жилого фонда - 229 млн.руб., из них 21 млн. руб. на дома, где проживают инвалиды по зрению (28 жилых домов), и 9,3 млн. на программу переселения инвалидов на 1 этажи в Нижнекамском муниципальном районе. </w:t>
      </w:r>
    </w:p>
    <w:p w:rsidR="00FF2C45" w:rsidRPr="00A95312" w:rsidRDefault="00FF2C45" w:rsidP="00FF2C45">
      <w:pPr>
        <w:autoSpaceDE w:val="0"/>
        <w:autoSpaceDN w:val="0"/>
        <w:adjustRightInd w:val="0"/>
        <w:spacing w:line="360" w:lineRule="auto"/>
        <w:ind w:firstLine="709"/>
        <w:jc w:val="right"/>
        <w:outlineLvl w:val="1"/>
        <w:rPr>
          <w:rFonts w:asciiTheme="minorHAnsi" w:hAnsiTheme="minorHAnsi" w:cstheme="minorHAnsi"/>
          <w:sz w:val="28"/>
          <w:szCs w:val="28"/>
        </w:rPr>
      </w:pPr>
      <w:r>
        <w:rPr>
          <w:rFonts w:asciiTheme="minorHAnsi" w:hAnsiTheme="minorHAnsi" w:cstheme="minorHAnsi"/>
          <w:b/>
          <w:noProof/>
          <w:color w:val="C00000"/>
          <w:sz w:val="20"/>
          <w:szCs w:val="20"/>
          <w:u w:val="single"/>
        </w:rPr>
        <w:drawing>
          <wp:anchor distT="0" distB="0" distL="114300" distR="114300" simplePos="0" relativeHeight="251666432" behindDoc="0" locked="0" layoutInCell="1" allowOverlap="1">
            <wp:simplePos x="0" y="0"/>
            <wp:positionH relativeFrom="column">
              <wp:posOffset>5059680</wp:posOffset>
            </wp:positionH>
            <wp:positionV relativeFrom="paragraph">
              <wp:posOffset>232410</wp:posOffset>
            </wp:positionV>
            <wp:extent cx="1464310" cy="1097280"/>
            <wp:effectExtent l="19050" t="0" r="254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464310" cy="1097280"/>
                    </a:xfrm>
                    <a:prstGeom prst="rect">
                      <a:avLst/>
                    </a:prstGeom>
                    <a:noFill/>
                  </pic:spPr>
                </pic:pic>
              </a:graphicData>
            </a:graphic>
          </wp:anchor>
        </w:drawing>
      </w:r>
      <w:r>
        <w:rPr>
          <w:rFonts w:asciiTheme="minorHAnsi" w:hAnsiTheme="minorHAnsi" w:cstheme="minorHAnsi"/>
          <w:b/>
          <w:color w:val="C00000"/>
          <w:sz w:val="20"/>
          <w:szCs w:val="20"/>
          <w:u w:val="single"/>
        </w:rPr>
        <w:t>Слайд 9</w:t>
      </w:r>
    </w:p>
    <w:p w:rsidR="00FF2C45" w:rsidRPr="00FF2C45" w:rsidRDefault="00FF2C45" w:rsidP="00FF2C45">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FF2C45">
        <w:rPr>
          <w:rFonts w:asciiTheme="minorHAnsi" w:hAnsiTheme="minorHAnsi" w:cstheme="minorHAnsi"/>
          <w:noProof/>
          <w:color w:val="000000"/>
          <w:sz w:val="28"/>
          <w:szCs w:val="28"/>
        </w:rPr>
        <w:t>Виды выполняемых работ:</w:t>
      </w:r>
    </w:p>
    <w:p w:rsidR="00FF2C45" w:rsidRPr="00FF2C45" w:rsidRDefault="00FF2C45" w:rsidP="00FF2C45">
      <w:pPr>
        <w:tabs>
          <w:tab w:val="num" w:pos="1440"/>
        </w:tabs>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FF2C45">
        <w:rPr>
          <w:rFonts w:asciiTheme="minorHAnsi" w:hAnsiTheme="minorHAnsi" w:cstheme="minorHAnsi"/>
          <w:noProof/>
          <w:color w:val="000000"/>
          <w:sz w:val="28"/>
          <w:szCs w:val="28"/>
        </w:rPr>
        <w:t>входные группы в виде пандусов</w:t>
      </w:r>
    </w:p>
    <w:p w:rsidR="00FF2C45" w:rsidRPr="00FF2C45" w:rsidRDefault="00FF2C45" w:rsidP="00FF2C45">
      <w:pPr>
        <w:tabs>
          <w:tab w:val="num" w:pos="1440"/>
        </w:tabs>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FF2C45">
        <w:rPr>
          <w:rFonts w:asciiTheme="minorHAnsi" w:hAnsiTheme="minorHAnsi" w:cstheme="minorHAnsi"/>
          <w:noProof/>
          <w:color w:val="000000"/>
          <w:sz w:val="28"/>
          <w:szCs w:val="28"/>
        </w:rPr>
        <w:t>тактильные плитки</w:t>
      </w:r>
    </w:p>
    <w:p w:rsidR="00FF2C45" w:rsidRPr="00FF2C45" w:rsidRDefault="00FF2C45" w:rsidP="00FF2C45">
      <w:pPr>
        <w:tabs>
          <w:tab w:val="num" w:pos="1440"/>
        </w:tabs>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FF2C45">
        <w:rPr>
          <w:rFonts w:asciiTheme="minorHAnsi" w:hAnsiTheme="minorHAnsi" w:cstheme="minorHAnsi"/>
          <w:noProof/>
          <w:color w:val="000000"/>
          <w:sz w:val="28"/>
          <w:szCs w:val="28"/>
        </w:rPr>
        <w:t>Информационные указатели</w:t>
      </w:r>
    </w:p>
    <w:p w:rsidR="00FF2C45" w:rsidRPr="00FF2C45" w:rsidRDefault="00FF2C45" w:rsidP="00FF2C45">
      <w:pPr>
        <w:tabs>
          <w:tab w:val="num" w:pos="1440"/>
        </w:tabs>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FF2C45">
        <w:rPr>
          <w:rFonts w:asciiTheme="minorHAnsi" w:hAnsiTheme="minorHAnsi" w:cstheme="minorHAnsi"/>
          <w:noProof/>
          <w:color w:val="000000"/>
          <w:sz w:val="28"/>
          <w:szCs w:val="28"/>
        </w:rPr>
        <w:t xml:space="preserve">Оборудованные переходы через дорогу </w:t>
      </w:r>
    </w:p>
    <w:p w:rsidR="00FF2C45" w:rsidRDefault="00FF2C45" w:rsidP="00FF2C45">
      <w:pPr>
        <w:tabs>
          <w:tab w:val="num" w:pos="1440"/>
        </w:tabs>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FF2C45">
        <w:rPr>
          <w:rFonts w:asciiTheme="minorHAnsi" w:hAnsiTheme="minorHAnsi" w:cstheme="minorHAnsi"/>
          <w:noProof/>
          <w:color w:val="000000"/>
          <w:sz w:val="28"/>
          <w:szCs w:val="28"/>
        </w:rPr>
        <w:t>Специальные лифты и подъемники в существующих зданиях</w:t>
      </w:r>
      <w:r>
        <w:rPr>
          <w:rFonts w:asciiTheme="minorHAnsi" w:hAnsiTheme="minorHAnsi" w:cstheme="minorHAnsi"/>
          <w:noProof/>
          <w:color w:val="000000"/>
          <w:sz w:val="28"/>
          <w:szCs w:val="28"/>
        </w:rPr>
        <w:t>.</w:t>
      </w:r>
    </w:p>
    <w:p w:rsidR="00FD6A16" w:rsidRDefault="00FD6A16" w:rsidP="00FD6A16">
      <w:pPr>
        <w:autoSpaceDE w:val="0"/>
        <w:autoSpaceDN w:val="0"/>
        <w:adjustRightInd w:val="0"/>
        <w:spacing w:line="360" w:lineRule="auto"/>
        <w:ind w:firstLine="709"/>
        <w:jc w:val="center"/>
        <w:outlineLvl w:val="1"/>
        <w:rPr>
          <w:rFonts w:asciiTheme="minorHAnsi" w:hAnsiTheme="minorHAnsi" w:cstheme="minorHAnsi"/>
          <w:b/>
          <w:noProof/>
          <w:color w:val="000000"/>
          <w:sz w:val="28"/>
          <w:szCs w:val="28"/>
        </w:rPr>
      </w:pPr>
    </w:p>
    <w:p w:rsidR="00FD6A16" w:rsidRDefault="00FD6A16" w:rsidP="00FD6A16">
      <w:pPr>
        <w:autoSpaceDE w:val="0"/>
        <w:autoSpaceDN w:val="0"/>
        <w:adjustRightInd w:val="0"/>
        <w:spacing w:line="360" w:lineRule="auto"/>
        <w:ind w:firstLine="709"/>
        <w:jc w:val="center"/>
        <w:outlineLvl w:val="1"/>
        <w:rPr>
          <w:rFonts w:asciiTheme="minorHAnsi" w:hAnsiTheme="minorHAnsi" w:cstheme="minorHAnsi"/>
          <w:b/>
          <w:noProof/>
          <w:color w:val="000000"/>
          <w:sz w:val="28"/>
          <w:szCs w:val="28"/>
        </w:rPr>
      </w:pPr>
      <w:r w:rsidRPr="00FD6A16">
        <w:rPr>
          <w:rFonts w:asciiTheme="minorHAnsi" w:hAnsiTheme="minorHAnsi" w:cstheme="minorHAnsi"/>
          <w:b/>
          <w:noProof/>
          <w:color w:val="000000"/>
          <w:sz w:val="28"/>
          <w:szCs w:val="28"/>
        </w:rPr>
        <w:t xml:space="preserve">Программа строительства и капитального ремонта </w:t>
      </w:r>
    </w:p>
    <w:p w:rsidR="00FD6A16" w:rsidRPr="00FD6A16" w:rsidRDefault="00FD6A16" w:rsidP="00FD6A16">
      <w:pPr>
        <w:autoSpaceDE w:val="0"/>
        <w:autoSpaceDN w:val="0"/>
        <w:adjustRightInd w:val="0"/>
        <w:spacing w:line="360" w:lineRule="auto"/>
        <w:ind w:firstLine="709"/>
        <w:jc w:val="center"/>
        <w:outlineLvl w:val="1"/>
        <w:rPr>
          <w:rFonts w:asciiTheme="minorHAnsi" w:hAnsiTheme="minorHAnsi" w:cstheme="minorHAnsi"/>
          <w:b/>
          <w:noProof/>
          <w:color w:val="000000"/>
          <w:sz w:val="28"/>
          <w:szCs w:val="28"/>
        </w:rPr>
      </w:pPr>
      <w:r w:rsidRPr="00FD6A16">
        <w:rPr>
          <w:rFonts w:asciiTheme="minorHAnsi" w:hAnsiTheme="minorHAnsi" w:cstheme="minorHAnsi"/>
          <w:b/>
          <w:noProof/>
          <w:color w:val="000000"/>
          <w:sz w:val="28"/>
          <w:szCs w:val="28"/>
        </w:rPr>
        <w:t>Фельдшерско–акушерских пунктов (ФАП)</w:t>
      </w:r>
    </w:p>
    <w:p w:rsidR="00FF2C45" w:rsidRDefault="00FD6A16" w:rsidP="00FD6A16">
      <w:pPr>
        <w:tabs>
          <w:tab w:val="num" w:pos="1440"/>
        </w:tabs>
        <w:autoSpaceDE w:val="0"/>
        <w:autoSpaceDN w:val="0"/>
        <w:adjustRightInd w:val="0"/>
        <w:spacing w:line="360" w:lineRule="auto"/>
        <w:ind w:firstLine="709"/>
        <w:jc w:val="right"/>
        <w:outlineLvl w:val="1"/>
        <w:rPr>
          <w:rFonts w:asciiTheme="minorHAnsi" w:hAnsiTheme="minorHAnsi" w:cstheme="minorHAnsi"/>
          <w:b/>
          <w:color w:val="C00000"/>
          <w:sz w:val="20"/>
          <w:szCs w:val="20"/>
          <w:u w:val="single"/>
        </w:rPr>
      </w:pPr>
      <w:r>
        <w:rPr>
          <w:rFonts w:asciiTheme="minorHAnsi" w:hAnsiTheme="minorHAnsi" w:cstheme="minorHAnsi"/>
          <w:b/>
          <w:color w:val="C00000"/>
          <w:sz w:val="20"/>
          <w:szCs w:val="20"/>
          <w:u w:val="single"/>
        </w:rPr>
        <w:t>Слайд 10</w:t>
      </w:r>
    </w:p>
    <w:p w:rsidR="00FD6A16" w:rsidRPr="00FF2C45" w:rsidRDefault="00FD6A16" w:rsidP="00FD6A16">
      <w:pPr>
        <w:tabs>
          <w:tab w:val="num" w:pos="1440"/>
        </w:tabs>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drawing>
          <wp:anchor distT="0" distB="0" distL="114300" distR="114300" simplePos="0" relativeHeight="251667456" behindDoc="0" locked="0" layoutInCell="1" allowOverlap="1">
            <wp:simplePos x="0" y="0"/>
            <wp:positionH relativeFrom="column">
              <wp:posOffset>3649980</wp:posOffset>
            </wp:positionH>
            <wp:positionV relativeFrom="paragraph">
              <wp:posOffset>190500</wp:posOffset>
            </wp:positionV>
            <wp:extent cx="2998470" cy="2240280"/>
            <wp:effectExtent l="1905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2998470" cy="2240280"/>
                    </a:xfrm>
                    <a:prstGeom prst="rect">
                      <a:avLst/>
                    </a:prstGeom>
                    <a:noFill/>
                  </pic:spPr>
                </pic:pic>
              </a:graphicData>
            </a:graphic>
          </wp:anchor>
        </w:drawing>
      </w:r>
      <w:r>
        <w:rPr>
          <w:rFonts w:asciiTheme="minorHAnsi" w:hAnsiTheme="minorHAnsi" w:cstheme="minorHAnsi"/>
          <w:noProof/>
          <w:color w:val="000000"/>
          <w:sz w:val="28"/>
          <w:szCs w:val="28"/>
        </w:rPr>
        <w:t>Основные параметры данной программы вы видите на экране:</w:t>
      </w:r>
    </w:p>
    <w:p w:rsidR="00FD6A16" w:rsidRDefault="00FD6A16" w:rsidP="00FD6A16">
      <w:pPr>
        <w:tabs>
          <w:tab w:val="num" w:pos="1440"/>
        </w:tabs>
        <w:autoSpaceDE w:val="0"/>
        <w:autoSpaceDN w:val="0"/>
        <w:adjustRightInd w:val="0"/>
        <w:spacing w:line="360" w:lineRule="auto"/>
        <w:ind w:firstLine="709"/>
        <w:jc w:val="right"/>
        <w:outlineLvl w:val="1"/>
        <w:rPr>
          <w:rFonts w:asciiTheme="minorHAnsi" w:hAnsiTheme="minorHAnsi" w:cstheme="minorHAnsi"/>
          <w:b/>
          <w:color w:val="C00000"/>
          <w:sz w:val="20"/>
          <w:szCs w:val="20"/>
          <w:u w:val="single"/>
        </w:rPr>
      </w:pPr>
    </w:p>
    <w:p w:rsidR="00FD6A16" w:rsidRDefault="00FD6A16" w:rsidP="00FD6A16">
      <w:pPr>
        <w:tabs>
          <w:tab w:val="num" w:pos="1440"/>
        </w:tabs>
        <w:autoSpaceDE w:val="0"/>
        <w:autoSpaceDN w:val="0"/>
        <w:adjustRightInd w:val="0"/>
        <w:spacing w:line="360" w:lineRule="auto"/>
        <w:ind w:firstLine="709"/>
        <w:jc w:val="right"/>
        <w:outlineLvl w:val="1"/>
        <w:rPr>
          <w:rFonts w:asciiTheme="minorHAnsi" w:hAnsiTheme="minorHAnsi" w:cstheme="minorHAnsi"/>
          <w:b/>
          <w:color w:val="C00000"/>
          <w:sz w:val="20"/>
          <w:szCs w:val="20"/>
          <w:u w:val="single"/>
        </w:rPr>
      </w:pPr>
    </w:p>
    <w:p w:rsidR="00FD6A16" w:rsidRDefault="00FD6A16" w:rsidP="00FD6A16">
      <w:pPr>
        <w:tabs>
          <w:tab w:val="num" w:pos="1440"/>
        </w:tabs>
        <w:autoSpaceDE w:val="0"/>
        <w:autoSpaceDN w:val="0"/>
        <w:adjustRightInd w:val="0"/>
        <w:spacing w:line="360" w:lineRule="auto"/>
        <w:ind w:firstLine="709"/>
        <w:jc w:val="right"/>
        <w:outlineLvl w:val="1"/>
        <w:rPr>
          <w:rFonts w:asciiTheme="minorHAnsi" w:hAnsiTheme="minorHAnsi" w:cstheme="minorHAnsi"/>
          <w:b/>
          <w:color w:val="C00000"/>
          <w:sz w:val="20"/>
          <w:szCs w:val="20"/>
          <w:u w:val="single"/>
        </w:rPr>
      </w:pPr>
    </w:p>
    <w:p w:rsidR="00FD6A16" w:rsidRDefault="00FD6A16" w:rsidP="00FD6A16">
      <w:pPr>
        <w:tabs>
          <w:tab w:val="num" w:pos="1440"/>
        </w:tabs>
        <w:autoSpaceDE w:val="0"/>
        <w:autoSpaceDN w:val="0"/>
        <w:adjustRightInd w:val="0"/>
        <w:spacing w:line="360" w:lineRule="auto"/>
        <w:ind w:firstLine="709"/>
        <w:jc w:val="right"/>
        <w:outlineLvl w:val="1"/>
        <w:rPr>
          <w:rFonts w:asciiTheme="minorHAnsi" w:hAnsiTheme="minorHAnsi" w:cstheme="minorHAnsi"/>
          <w:b/>
          <w:color w:val="C00000"/>
          <w:sz w:val="20"/>
          <w:szCs w:val="20"/>
          <w:u w:val="single"/>
        </w:rPr>
      </w:pPr>
    </w:p>
    <w:p w:rsidR="00FD6A16" w:rsidRDefault="00FD6A16" w:rsidP="00FD6A16">
      <w:pPr>
        <w:tabs>
          <w:tab w:val="num" w:pos="1440"/>
        </w:tabs>
        <w:autoSpaceDE w:val="0"/>
        <w:autoSpaceDN w:val="0"/>
        <w:adjustRightInd w:val="0"/>
        <w:spacing w:line="360" w:lineRule="auto"/>
        <w:ind w:firstLine="709"/>
        <w:jc w:val="right"/>
        <w:outlineLvl w:val="1"/>
        <w:rPr>
          <w:rFonts w:asciiTheme="minorHAnsi" w:hAnsiTheme="minorHAnsi" w:cstheme="minorHAnsi"/>
          <w:b/>
          <w:color w:val="C00000"/>
          <w:sz w:val="20"/>
          <w:szCs w:val="20"/>
          <w:u w:val="single"/>
        </w:rPr>
      </w:pPr>
    </w:p>
    <w:p w:rsidR="00FD6A16" w:rsidRDefault="00FD6A16" w:rsidP="00FD6A16">
      <w:pPr>
        <w:tabs>
          <w:tab w:val="num" w:pos="1440"/>
        </w:tabs>
        <w:autoSpaceDE w:val="0"/>
        <w:autoSpaceDN w:val="0"/>
        <w:adjustRightInd w:val="0"/>
        <w:spacing w:line="360" w:lineRule="auto"/>
        <w:ind w:firstLine="709"/>
        <w:jc w:val="right"/>
        <w:outlineLvl w:val="1"/>
        <w:rPr>
          <w:rFonts w:asciiTheme="minorHAnsi" w:hAnsiTheme="minorHAnsi" w:cstheme="minorHAnsi"/>
          <w:b/>
          <w:color w:val="C00000"/>
          <w:sz w:val="20"/>
          <w:szCs w:val="20"/>
          <w:u w:val="single"/>
        </w:rPr>
      </w:pPr>
    </w:p>
    <w:p w:rsidR="00FD6A16" w:rsidRDefault="00FD6A16" w:rsidP="00FD6A16">
      <w:pPr>
        <w:tabs>
          <w:tab w:val="num" w:pos="1440"/>
        </w:tabs>
        <w:autoSpaceDE w:val="0"/>
        <w:autoSpaceDN w:val="0"/>
        <w:adjustRightInd w:val="0"/>
        <w:spacing w:line="360" w:lineRule="auto"/>
        <w:ind w:firstLine="709"/>
        <w:jc w:val="right"/>
        <w:outlineLvl w:val="1"/>
        <w:rPr>
          <w:rFonts w:asciiTheme="minorHAnsi" w:hAnsiTheme="minorHAnsi" w:cstheme="minorHAnsi"/>
          <w:b/>
          <w:color w:val="C00000"/>
          <w:sz w:val="20"/>
          <w:szCs w:val="20"/>
          <w:u w:val="single"/>
        </w:rPr>
      </w:pPr>
    </w:p>
    <w:p w:rsidR="00FD6A16" w:rsidRDefault="00FD6A16" w:rsidP="00FD6A16">
      <w:pPr>
        <w:tabs>
          <w:tab w:val="num" w:pos="1440"/>
        </w:tabs>
        <w:autoSpaceDE w:val="0"/>
        <w:autoSpaceDN w:val="0"/>
        <w:adjustRightInd w:val="0"/>
        <w:spacing w:line="360" w:lineRule="auto"/>
        <w:ind w:firstLine="709"/>
        <w:jc w:val="right"/>
        <w:outlineLvl w:val="1"/>
        <w:rPr>
          <w:rFonts w:asciiTheme="minorHAnsi" w:hAnsiTheme="minorHAnsi" w:cstheme="minorHAnsi"/>
          <w:b/>
          <w:color w:val="C00000"/>
          <w:sz w:val="20"/>
          <w:szCs w:val="20"/>
          <w:u w:val="single"/>
        </w:rPr>
      </w:pPr>
    </w:p>
    <w:p w:rsidR="00FD6A16" w:rsidRDefault="00FD6A16" w:rsidP="00FD6A16">
      <w:pPr>
        <w:tabs>
          <w:tab w:val="num" w:pos="1440"/>
        </w:tabs>
        <w:autoSpaceDE w:val="0"/>
        <w:autoSpaceDN w:val="0"/>
        <w:adjustRightInd w:val="0"/>
        <w:spacing w:line="360" w:lineRule="auto"/>
        <w:ind w:firstLine="709"/>
        <w:jc w:val="right"/>
        <w:outlineLvl w:val="1"/>
        <w:rPr>
          <w:rFonts w:asciiTheme="minorHAnsi" w:hAnsiTheme="minorHAnsi" w:cstheme="minorHAnsi"/>
          <w:b/>
          <w:color w:val="C00000"/>
          <w:sz w:val="20"/>
          <w:szCs w:val="20"/>
          <w:u w:val="single"/>
        </w:rPr>
      </w:pPr>
    </w:p>
    <w:p w:rsidR="00FD6A16" w:rsidRDefault="00FD6A16" w:rsidP="00FD6A16">
      <w:pPr>
        <w:tabs>
          <w:tab w:val="num" w:pos="1440"/>
        </w:tabs>
        <w:autoSpaceDE w:val="0"/>
        <w:autoSpaceDN w:val="0"/>
        <w:adjustRightInd w:val="0"/>
        <w:spacing w:line="360" w:lineRule="auto"/>
        <w:ind w:firstLine="709"/>
        <w:jc w:val="right"/>
        <w:outlineLvl w:val="1"/>
        <w:rPr>
          <w:rFonts w:asciiTheme="minorHAnsi" w:hAnsiTheme="minorHAnsi" w:cstheme="minorHAnsi"/>
          <w:b/>
          <w:color w:val="C00000"/>
          <w:sz w:val="20"/>
          <w:szCs w:val="20"/>
          <w:u w:val="single"/>
        </w:rPr>
      </w:pPr>
    </w:p>
    <w:p w:rsidR="00FD6A16" w:rsidRDefault="00FD6A16" w:rsidP="00FD6A16">
      <w:pPr>
        <w:tabs>
          <w:tab w:val="num" w:pos="1440"/>
        </w:tabs>
        <w:autoSpaceDE w:val="0"/>
        <w:autoSpaceDN w:val="0"/>
        <w:adjustRightInd w:val="0"/>
        <w:spacing w:line="360" w:lineRule="auto"/>
        <w:ind w:firstLine="709"/>
        <w:jc w:val="right"/>
        <w:outlineLvl w:val="1"/>
        <w:rPr>
          <w:rFonts w:asciiTheme="minorHAnsi" w:hAnsiTheme="minorHAnsi" w:cstheme="minorHAnsi"/>
          <w:b/>
          <w:color w:val="C00000"/>
          <w:sz w:val="20"/>
          <w:szCs w:val="20"/>
          <w:u w:val="single"/>
        </w:rPr>
      </w:pPr>
    </w:p>
    <w:p w:rsidR="00FD6A16" w:rsidRPr="00FF2C45" w:rsidRDefault="00FD6A16" w:rsidP="00FD6A16">
      <w:pPr>
        <w:tabs>
          <w:tab w:val="num" w:pos="1440"/>
        </w:tabs>
        <w:autoSpaceDE w:val="0"/>
        <w:autoSpaceDN w:val="0"/>
        <w:adjustRightInd w:val="0"/>
        <w:spacing w:line="360" w:lineRule="auto"/>
        <w:ind w:firstLine="709"/>
        <w:jc w:val="right"/>
        <w:outlineLvl w:val="1"/>
        <w:rPr>
          <w:rFonts w:asciiTheme="minorHAnsi" w:hAnsiTheme="minorHAnsi" w:cstheme="minorHAnsi"/>
          <w:noProof/>
          <w:color w:val="000000"/>
          <w:sz w:val="28"/>
          <w:szCs w:val="28"/>
        </w:rPr>
      </w:pPr>
      <w:r>
        <w:rPr>
          <w:rFonts w:asciiTheme="minorHAnsi" w:hAnsiTheme="minorHAnsi" w:cstheme="minorHAnsi"/>
          <w:b/>
          <w:color w:val="C00000"/>
          <w:sz w:val="20"/>
          <w:szCs w:val="20"/>
          <w:u w:val="single"/>
        </w:rPr>
        <w:t>Слайд 11</w:t>
      </w:r>
    </w:p>
    <w:p w:rsidR="00FF2C45" w:rsidRPr="00FF2C45" w:rsidRDefault="00FF2C45" w:rsidP="00FF2C45">
      <w:pPr>
        <w:ind w:firstLine="708"/>
        <w:jc w:val="both"/>
        <w:rPr>
          <w:color w:val="FF0000"/>
        </w:rPr>
      </w:pPr>
    </w:p>
    <w:p w:rsidR="00AC62DC" w:rsidRPr="00AC62DC" w:rsidRDefault="00FD6A16" w:rsidP="00AC62DC">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lastRenderedPageBreak/>
        <w:drawing>
          <wp:anchor distT="0" distB="0" distL="114300" distR="114300" simplePos="0" relativeHeight="251668480" behindDoc="0" locked="0" layoutInCell="1" allowOverlap="1">
            <wp:simplePos x="0" y="0"/>
            <wp:positionH relativeFrom="column">
              <wp:posOffset>4128770</wp:posOffset>
            </wp:positionH>
            <wp:positionV relativeFrom="paragraph">
              <wp:posOffset>76200</wp:posOffset>
            </wp:positionV>
            <wp:extent cx="2467610" cy="1851660"/>
            <wp:effectExtent l="19050" t="0" r="889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2467610" cy="1851660"/>
                    </a:xfrm>
                    <a:prstGeom prst="rect">
                      <a:avLst/>
                    </a:prstGeom>
                    <a:noFill/>
                  </pic:spPr>
                </pic:pic>
              </a:graphicData>
            </a:graphic>
          </wp:anchor>
        </w:drawing>
      </w:r>
      <w:r>
        <w:rPr>
          <w:rFonts w:asciiTheme="minorHAnsi" w:hAnsiTheme="minorHAnsi" w:cstheme="minorHAnsi"/>
          <w:noProof/>
          <w:color w:val="000000"/>
          <w:sz w:val="28"/>
          <w:szCs w:val="28"/>
        </w:rPr>
        <w:t>В вашем кусте предполагается построить 7 ФАПов по указанным на слайде населенным пунктам</w:t>
      </w:r>
    </w:p>
    <w:p w:rsidR="00AC62DC" w:rsidRDefault="00AC62DC" w:rsidP="00EB6BAA">
      <w:pPr>
        <w:ind w:firstLine="709"/>
        <w:jc w:val="both"/>
        <w:rPr>
          <w:color w:val="FF0000"/>
          <w:sz w:val="28"/>
          <w:szCs w:val="28"/>
        </w:rPr>
      </w:pPr>
    </w:p>
    <w:p w:rsidR="00FD6A16" w:rsidRDefault="00FD6A16" w:rsidP="00EB6BAA">
      <w:pPr>
        <w:ind w:firstLine="709"/>
        <w:jc w:val="both"/>
        <w:rPr>
          <w:color w:val="FF0000"/>
          <w:sz w:val="28"/>
          <w:szCs w:val="28"/>
        </w:rPr>
      </w:pPr>
    </w:p>
    <w:p w:rsidR="00FD6A16" w:rsidRDefault="00FD6A16" w:rsidP="00EB6BAA">
      <w:pPr>
        <w:ind w:firstLine="709"/>
        <w:jc w:val="both"/>
        <w:rPr>
          <w:color w:val="FF0000"/>
          <w:sz w:val="28"/>
          <w:szCs w:val="28"/>
        </w:rPr>
      </w:pPr>
    </w:p>
    <w:p w:rsidR="00FD6A16" w:rsidRDefault="00FD6A16" w:rsidP="00EB6BAA">
      <w:pPr>
        <w:ind w:firstLine="709"/>
        <w:jc w:val="both"/>
        <w:rPr>
          <w:color w:val="FF0000"/>
          <w:sz w:val="28"/>
          <w:szCs w:val="28"/>
        </w:rPr>
      </w:pPr>
    </w:p>
    <w:p w:rsidR="00FD6A16" w:rsidRDefault="00FD6A16" w:rsidP="00EB6BAA">
      <w:pPr>
        <w:ind w:firstLine="709"/>
        <w:jc w:val="both"/>
        <w:rPr>
          <w:color w:val="FF0000"/>
          <w:sz w:val="28"/>
          <w:szCs w:val="28"/>
        </w:rPr>
      </w:pPr>
    </w:p>
    <w:p w:rsidR="009F63BE" w:rsidRDefault="009F63BE" w:rsidP="009F63BE">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r w:rsidRPr="009F63BE">
        <w:rPr>
          <w:rFonts w:asciiTheme="minorHAnsi" w:hAnsiTheme="minorHAnsi" w:cstheme="minorHAnsi"/>
          <w:b/>
          <w:noProof/>
          <w:color w:val="000000"/>
          <w:sz w:val="28"/>
          <w:szCs w:val="28"/>
        </w:rPr>
        <w:t>Реализация программы жилищного строительства 2012 года</w:t>
      </w:r>
    </w:p>
    <w:p w:rsidR="009F63BE" w:rsidRPr="009F63BE" w:rsidRDefault="009F63BE" w:rsidP="009F63BE">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t>Слайд 12</w:t>
      </w:r>
    </w:p>
    <w:p w:rsidR="009F63BE" w:rsidRDefault="009F63BE" w:rsidP="009F63BE">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drawing>
          <wp:anchor distT="0" distB="0" distL="114300" distR="114300" simplePos="0" relativeHeight="251677696" behindDoc="0" locked="0" layoutInCell="1" allowOverlap="1">
            <wp:simplePos x="0" y="0"/>
            <wp:positionH relativeFrom="column">
              <wp:posOffset>4723130</wp:posOffset>
            </wp:positionH>
            <wp:positionV relativeFrom="paragraph">
              <wp:posOffset>5080</wp:posOffset>
            </wp:positionV>
            <wp:extent cx="1870710" cy="1402080"/>
            <wp:effectExtent l="1905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1870710" cy="1402080"/>
                    </a:xfrm>
                    <a:prstGeom prst="rect">
                      <a:avLst/>
                    </a:prstGeom>
                    <a:noFill/>
                  </pic:spPr>
                </pic:pic>
              </a:graphicData>
            </a:graphic>
          </wp:anchor>
        </w:drawing>
      </w:r>
      <w:r>
        <w:rPr>
          <w:rFonts w:asciiTheme="minorHAnsi" w:hAnsiTheme="minorHAnsi" w:cstheme="minorHAnsi"/>
          <w:noProof/>
          <w:color w:val="000000"/>
          <w:sz w:val="28"/>
          <w:szCs w:val="28"/>
        </w:rPr>
        <w:t>Федеральным центром поставлена задача выйти на показатель ввода жилья 1 кв. метр на 1-го человека к 2020 году, соответственно такая же задача стоит перед сельскими поселениями.</w:t>
      </w:r>
    </w:p>
    <w:p w:rsidR="009F63BE" w:rsidRDefault="009F63BE" w:rsidP="009F63BE">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p>
    <w:p w:rsidR="009F63BE" w:rsidRPr="009F63BE" w:rsidRDefault="009F63BE" w:rsidP="009F63BE">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t>Слайд 13</w:t>
      </w:r>
    </w:p>
    <w:p w:rsidR="009F63BE" w:rsidRPr="009F63BE" w:rsidRDefault="009F63BE" w:rsidP="009F63BE">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drawing>
          <wp:anchor distT="0" distB="0" distL="114300" distR="114300" simplePos="0" relativeHeight="251676672" behindDoc="1" locked="0" layoutInCell="1" allowOverlap="1">
            <wp:simplePos x="0" y="0"/>
            <wp:positionH relativeFrom="column">
              <wp:posOffset>4701540</wp:posOffset>
            </wp:positionH>
            <wp:positionV relativeFrom="paragraph">
              <wp:posOffset>17145</wp:posOffset>
            </wp:positionV>
            <wp:extent cx="1985010" cy="1485900"/>
            <wp:effectExtent l="19050" t="0" r="0" b="0"/>
            <wp:wrapTight wrapText="bothSides">
              <wp:wrapPolygon edited="0">
                <wp:start x="-207" y="0"/>
                <wp:lineTo x="-207" y="21323"/>
                <wp:lineTo x="21559" y="21323"/>
                <wp:lineTo x="21559" y="0"/>
                <wp:lineTo x="-207" y="0"/>
              </wp:wrapPolygon>
            </wp:wrapTight>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srcRect/>
                    <a:stretch>
                      <a:fillRect/>
                    </a:stretch>
                  </pic:blipFill>
                  <pic:spPr bwMode="auto">
                    <a:xfrm>
                      <a:off x="0" y="0"/>
                      <a:ext cx="1985010" cy="1485900"/>
                    </a:xfrm>
                    <a:prstGeom prst="rect">
                      <a:avLst/>
                    </a:prstGeom>
                    <a:noFill/>
                    <a:ln w="9525">
                      <a:noFill/>
                      <a:miter lim="800000"/>
                      <a:headEnd/>
                      <a:tailEnd/>
                    </a:ln>
                  </pic:spPr>
                </pic:pic>
              </a:graphicData>
            </a:graphic>
          </wp:anchor>
        </w:drawing>
      </w:r>
      <w:r w:rsidRPr="009F63BE">
        <w:rPr>
          <w:rFonts w:asciiTheme="minorHAnsi" w:hAnsiTheme="minorHAnsi" w:cstheme="minorHAnsi"/>
          <w:noProof/>
          <w:color w:val="000000"/>
          <w:sz w:val="28"/>
          <w:szCs w:val="28"/>
        </w:rPr>
        <w:t xml:space="preserve">Ход реализации программы жилищного строительства 2012 года </w:t>
      </w:r>
      <w:r>
        <w:rPr>
          <w:rFonts w:asciiTheme="minorHAnsi" w:hAnsiTheme="minorHAnsi" w:cstheme="minorHAnsi"/>
          <w:noProof/>
          <w:color w:val="000000"/>
          <w:sz w:val="28"/>
          <w:szCs w:val="28"/>
        </w:rPr>
        <w:t xml:space="preserve">в разрезе 7-ми муниципальных </w:t>
      </w:r>
      <w:r w:rsidRPr="009F63BE">
        <w:rPr>
          <w:rFonts w:asciiTheme="minorHAnsi" w:hAnsiTheme="minorHAnsi" w:cstheme="minorHAnsi"/>
          <w:noProof/>
          <w:color w:val="000000"/>
          <w:sz w:val="28"/>
          <w:szCs w:val="28"/>
        </w:rPr>
        <w:t>образований отражен на слайде.</w:t>
      </w:r>
      <w:r>
        <w:rPr>
          <w:rFonts w:asciiTheme="minorHAnsi" w:hAnsiTheme="minorHAnsi" w:cstheme="minorHAnsi"/>
          <w:noProof/>
          <w:color w:val="000000"/>
          <w:sz w:val="28"/>
          <w:szCs w:val="28"/>
        </w:rPr>
        <w:t xml:space="preserve"> В</w:t>
      </w:r>
      <w:r w:rsidRPr="009F63BE">
        <w:rPr>
          <w:rFonts w:asciiTheme="minorHAnsi" w:hAnsiTheme="minorHAnsi" w:cstheme="minorHAnsi"/>
          <w:noProof/>
          <w:color w:val="000000"/>
          <w:sz w:val="28"/>
          <w:szCs w:val="28"/>
        </w:rPr>
        <w:t xml:space="preserve">ысокие показатели </w:t>
      </w:r>
      <w:r>
        <w:rPr>
          <w:rFonts w:asciiTheme="minorHAnsi" w:hAnsiTheme="minorHAnsi" w:cstheme="minorHAnsi"/>
          <w:noProof/>
          <w:color w:val="000000"/>
          <w:sz w:val="28"/>
          <w:szCs w:val="28"/>
        </w:rPr>
        <w:t>ввода жилья по итогам 1-го квартала наблюдае</w:t>
      </w:r>
      <w:r w:rsidRPr="009F63BE">
        <w:rPr>
          <w:rFonts w:asciiTheme="minorHAnsi" w:hAnsiTheme="minorHAnsi" w:cstheme="minorHAnsi"/>
          <w:noProof/>
          <w:color w:val="000000"/>
          <w:sz w:val="28"/>
          <w:szCs w:val="28"/>
        </w:rPr>
        <w:t xml:space="preserve">тся в Альметьевском и Черемшанском МО. </w:t>
      </w:r>
    </w:p>
    <w:p w:rsidR="009F63BE" w:rsidRDefault="009F63BE" w:rsidP="009F63BE">
      <w:pPr>
        <w:autoSpaceDE w:val="0"/>
        <w:autoSpaceDN w:val="0"/>
        <w:adjustRightInd w:val="0"/>
        <w:spacing w:line="360" w:lineRule="auto"/>
        <w:ind w:firstLine="709"/>
        <w:jc w:val="right"/>
        <w:outlineLvl w:val="1"/>
        <w:rPr>
          <w:rFonts w:asciiTheme="minorHAnsi" w:hAnsiTheme="minorHAnsi" w:cstheme="minorHAnsi"/>
          <w:b/>
          <w:color w:val="C00000"/>
          <w:sz w:val="20"/>
          <w:szCs w:val="20"/>
          <w:u w:val="single"/>
        </w:rPr>
      </w:pPr>
      <w:r>
        <w:rPr>
          <w:rFonts w:asciiTheme="minorHAnsi" w:hAnsiTheme="minorHAnsi" w:cstheme="minorHAnsi"/>
          <w:b/>
          <w:color w:val="C00000"/>
          <w:sz w:val="20"/>
          <w:szCs w:val="20"/>
          <w:u w:val="single"/>
        </w:rPr>
        <w:t>Слайд 14-18</w:t>
      </w:r>
    </w:p>
    <w:p w:rsidR="009F63BE" w:rsidRDefault="009F63BE" w:rsidP="009F63BE">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drawing>
          <wp:anchor distT="0" distB="0" distL="114300" distR="114300" simplePos="0" relativeHeight="251675648" behindDoc="1" locked="0" layoutInCell="1" allowOverlap="1">
            <wp:simplePos x="0" y="0"/>
            <wp:positionH relativeFrom="column">
              <wp:posOffset>5166995</wp:posOffset>
            </wp:positionH>
            <wp:positionV relativeFrom="paragraph">
              <wp:posOffset>62230</wp:posOffset>
            </wp:positionV>
            <wp:extent cx="1292225" cy="967740"/>
            <wp:effectExtent l="19050" t="0" r="3175" b="0"/>
            <wp:wrapTight wrapText="bothSides">
              <wp:wrapPolygon edited="0">
                <wp:start x="-318" y="0"/>
                <wp:lineTo x="-318" y="21260"/>
                <wp:lineTo x="21653" y="21260"/>
                <wp:lineTo x="21653" y="0"/>
                <wp:lineTo x="-318" y="0"/>
              </wp:wrapPolygon>
            </wp:wrapTight>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srcRect/>
                    <a:stretch>
                      <a:fillRect/>
                    </a:stretch>
                  </pic:blipFill>
                  <pic:spPr bwMode="auto">
                    <a:xfrm>
                      <a:off x="0" y="0"/>
                      <a:ext cx="1292225" cy="967740"/>
                    </a:xfrm>
                    <a:prstGeom prst="rect">
                      <a:avLst/>
                    </a:prstGeom>
                    <a:noFill/>
                    <a:ln w="9525">
                      <a:noFill/>
                      <a:miter lim="800000"/>
                      <a:headEnd/>
                      <a:tailEnd/>
                    </a:ln>
                  </pic:spPr>
                </pic:pic>
              </a:graphicData>
            </a:graphic>
          </wp:anchor>
        </w:drawing>
      </w:r>
      <w:r>
        <w:rPr>
          <w:rFonts w:asciiTheme="minorHAnsi" w:hAnsiTheme="minorHAnsi" w:cstheme="minorHAnsi"/>
          <w:noProof/>
          <w:color w:val="000000"/>
          <w:sz w:val="28"/>
          <w:szCs w:val="28"/>
        </w:rPr>
        <w:drawing>
          <wp:anchor distT="0" distB="0" distL="114300" distR="114300" simplePos="0" relativeHeight="251670528" behindDoc="1" locked="0" layoutInCell="1" allowOverlap="1">
            <wp:simplePos x="0" y="0"/>
            <wp:positionH relativeFrom="column">
              <wp:posOffset>5074920</wp:posOffset>
            </wp:positionH>
            <wp:positionV relativeFrom="paragraph">
              <wp:posOffset>1281430</wp:posOffset>
            </wp:positionV>
            <wp:extent cx="1337310" cy="1005840"/>
            <wp:effectExtent l="19050" t="0" r="0" b="0"/>
            <wp:wrapTight wrapText="bothSides">
              <wp:wrapPolygon edited="0">
                <wp:start x="-308" y="0"/>
                <wp:lineTo x="-308" y="21273"/>
                <wp:lineTo x="21538" y="21273"/>
                <wp:lineTo x="21538" y="0"/>
                <wp:lineTo x="-308" y="0"/>
              </wp:wrapPolygon>
            </wp:wrapTight>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srcRect/>
                    <a:stretch>
                      <a:fillRect/>
                    </a:stretch>
                  </pic:blipFill>
                  <pic:spPr bwMode="auto">
                    <a:xfrm>
                      <a:off x="0" y="0"/>
                      <a:ext cx="1337310" cy="1005840"/>
                    </a:xfrm>
                    <a:prstGeom prst="rect">
                      <a:avLst/>
                    </a:prstGeom>
                    <a:noFill/>
                    <a:ln w="9525">
                      <a:noFill/>
                      <a:miter lim="800000"/>
                      <a:headEnd/>
                      <a:tailEnd/>
                    </a:ln>
                  </pic:spPr>
                </pic:pic>
              </a:graphicData>
            </a:graphic>
          </wp:anchor>
        </w:drawing>
      </w:r>
      <w:r w:rsidRPr="009F63BE">
        <w:rPr>
          <w:rFonts w:asciiTheme="minorHAnsi" w:hAnsiTheme="minorHAnsi" w:cstheme="minorHAnsi"/>
          <w:noProof/>
          <w:color w:val="000000"/>
          <w:sz w:val="28"/>
          <w:szCs w:val="28"/>
        </w:rPr>
        <w:t xml:space="preserve">На следующих слайдах отражена пообъектная раскладка жилищной программы 2012 года в разрезе программ: социальная ипотека, многоквартирное инвестиционное жилье, малоэтажное строительство (в том числе ИЖС). На сегодняшний день наибольшее количество многоквартирных инвестиционных домов строится в Альметьевском МО, а строительство индивидуального жилья ведется во всех 7-ми муниципалитетах. </w:t>
      </w:r>
    </w:p>
    <w:p w:rsidR="009F63BE" w:rsidRPr="009F63BE" w:rsidRDefault="009F63BE" w:rsidP="009F63BE">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noProof/>
          <w:color w:val="C00000"/>
          <w:sz w:val="20"/>
          <w:szCs w:val="20"/>
          <w:u w:val="single"/>
        </w:rPr>
        <w:lastRenderedPageBreak/>
        <w:drawing>
          <wp:anchor distT="0" distB="0" distL="114300" distR="114300" simplePos="0" relativeHeight="251674624" behindDoc="1" locked="0" layoutInCell="1" allowOverlap="1">
            <wp:simplePos x="0" y="0"/>
            <wp:positionH relativeFrom="column">
              <wp:posOffset>4792980</wp:posOffset>
            </wp:positionH>
            <wp:positionV relativeFrom="paragraph">
              <wp:posOffset>-339090</wp:posOffset>
            </wp:positionV>
            <wp:extent cx="1398270" cy="1051560"/>
            <wp:effectExtent l="19050" t="0" r="0" b="0"/>
            <wp:wrapTight wrapText="bothSides">
              <wp:wrapPolygon edited="0">
                <wp:start x="-294" y="0"/>
                <wp:lineTo x="-294" y="21130"/>
                <wp:lineTo x="21482" y="21130"/>
                <wp:lineTo x="21482" y="0"/>
                <wp:lineTo x="-294" y="0"/>
              </wp:wrapPolygon>
            </wp:wrapTight>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srcRect/>
                    <a:stretch>
                      <a:fillRect/>
                    </a:stretch>
                  </pic:blipFill>
                  <pic:spPr bwMode="auto">
                    <a:xfrm>
                      <a:off x="0" y="0"/>
                      <a:ext cx="1398270" cy="1051560"/>
                    </a:xfrm>
                    <a:prstGeom prst="rect">
                      <a:avLst/>
                    </a:prstGeom>
                    <a:noFill/>
                    <a:ln w="9525">
                      <a:noFill/>
                      <a:miter lim="800000"/>
                      <a:headEnd/>
                      <a:tailEnd/>
                    </a:ln>
                  </pic:spPr>
                </pic:pic>
              </a:graphicData>
            </a:graphic>
          </wp:anchor>
        </w:drawing>
      </w:r>
      <w:r>
        <w:rPr>
          <w:rFonts w:asciiTheme="minorHAnsi" w:hAnsiTheme="minorHAnsi" w:cstheme="minorHAnsi"/>
          <w:b/>
          <w:noProof/>
          <w:color w:val="C00000"/>
          <w:sz w:val="20"/>
          <w:szCs w:val="20"/>
          <w:u w:val="single"/>
        </w:rPr>
        <w:drawing>
          <wp:anchor distT="0" distB="0" distL="114300" distR="114300" simplePos="0" relativeHeight="251672576" behindDoc="1" locked="0" layoutInCell="1" allowOverlap="1">
            <wp:simplePos x="0" y="0"/>
            <wp:positionH relativeFrom="column">
              <wp:posOffset>2857500</wp:posOffset>
            </wp:positionH>
            <wp:positionV relativeFrom="paragraph">
              <wp:posOffset>-339090</wp:posOffset>
            </wp:positionV>
            <wp:extent cx="1375410" cy="1028700"/>
            <wp:effectExtent l="19050" t="0" r="0" b="0"/>
            <wp:wrapTight wrapText="bothSides">
              <wp:wrapPolygon edited="0">
                <wp:start x="-299" y="0"/>
                <wp:lineTo x="-299" y="21200"/>
                <wp:lineTo x="21540" y="21200"/>
                <wp:lineTo x="21540" y="0"/>
                <wp:lineTo x="-299" y="0"/>
              </wp:wrapPolygon>
            </wp:wrapTight>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srcRect/>
                    <a:stretch>
                      <a:fillRect/>
                    </a:stretch>
                  </pic:blipFill>
                  <pic:spPr bwMode="auto">
                    <a:xfrm>
                      <a:off x="0" y="0"/>
                      <a:ext cx="1375410" cy="1028700"/>
                    </a:xfrm>
                    <a:prstGeom prst="rect">
                      <a:avLst/>
                    </a:prstGeom>
                    <a:noFill/>
                    <a:ln w="9525">
                      <a:noFill/>
                      <a:miter lim="800000"/>
                      <a:headEnd/>
                      <a:tailEnd/>
                    </a:ln>
                  </pic:spPr>
                </pic:pic>
              </a:graphicData>
            </a:graphic>
          </wp:anchor>
        </w:drawing>
      </w:r>
      <w:r>
        <w:rPr>
          <w:rFonts w:asciiTheme="minorHAnsi" w:hAnsiTheme="minorHAnsi" w:cstheme="minorHAnsi"/>
          <w:b/>
          <w:noProof/>
          <w:color w:val="C00000"/>
          <w:sz w:val="20"/>
          <w:szCs w:val="20"/>
          <w:u w:val="single"/>
        </w:rPr>
        <w:drawing>
          <wp:anchor distT="0" distB="0" distL="114300" distR="114300" simplePos="0" relativeHeight="251671552" behindDoc="1" locked="0" layoutInCell="1" allowOverlap="1">
            <wp:simplePos x="0" y="0"/>
            <wp:positionH relativeFrom="column">
              <wp:posOffset>960120</wp:posOffset>
            </wp:positionH>
            <wp:positionV relativeFrom="paragraph">
              <wp:posOffset>-278130</wp:posOffset>
            </wp:positionV>
            <wp:extent cx="1299210" cy="967740"/>
            <wp:effectExtent l="19050" t="0" r="0" b="0"/>
            <wp:wrapTight wrapText="bothSides">
              <wp:wrapPolygon edited="0">
                <wp:start x="-317" y="0"/>
                <wp:lineTo x="-317" y="21260"/>
                <wp:lineTo x="21537" y="21260"/>
                <wp:lineTo x="21537" y="0"/>
                <wp:lineTo x="-317" y="0"/>
              </wp:wrapPolygon>
            </wp:wrapTight>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srcRect/>
                    <a:stretch>
                      <a:fillRect/>
                    </a:stretch>
                  </pic:blipFill>
                  <pic:spPr bwMode="auto">
                    <a:xfrm>
                      <a:off x="0" y="0"/>
                      <a:ext cx="1299210" cy="967740"/>
                    </a:xfrm>
                    <a:prstGeom prst="rect">
                      <a:avLst/>
                    </a:prstGeom>
                    <a:noFill/>
                    <a:ln w="9525">
                      <a:noFill/>
                      <a:miter lim="800000"/>
                      <a:headEnd/>
                      <a:tailEnd/>
                    </a:ln>
                  </pic:spPr>
                </pic:pic>
              </a:graphicData>
            </a:graphic>
          </wp:anchor>
        </w:drawing>
      </w:r>
    </w:p>
    <w:p w:rsidR="009F63BE" w:rsidRPr="009F63BE" w:rsidRDefault="009F63BE" w:rsidP="009F63BE">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p>
    <w:p w:rsidR="009F63BE" w:rsidRPr="009F63BE" w:rsidRDefault="009F63BE" w:rsidP="009F63BE">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p>
    <w:p w:rsidR="009F63BE" w:rsidRPr="009F63BE" w:rsidRDefault="009F63BE" w:rsidP="009F63BE">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t>Слайд 1</w:t>
      </w:r>
      <w:r>
        <w:rPr>
          <w:rFonts w:asciiTheme="minorHAnsi" w:hAnsiTheme="minorHAnsi" w:cstheme="minorHAnsi"/>
          <w:noProof/>
          <w:color w:val="000000"/>
          <w:sz w:val="28"/>
          <w:szCs w:val="28"/>
        </w:rPr>
        <w:drawing>
          <wp:anchor distT="0" distB="0" distL="114300" distR="114300" simplePos="0" relativeHeight="251673600" behindDoc="1" locked="0" layoutInCell="1" allowOverlap="1">
            <wp:simplePos x="0" y="0"/>
            <wp:positionH relativeFrom="column">
              <wp:posOffset>5113020</wp:posOffset>
            </wp:positionH>
            <wp:positionV relativeFrom="paragraph">
              <wp:posOffset>318135</wp:posOffset>
            </wp:positionV>
            <wp:extent cx="1403985" cy="1051560"/>
            <wp:effectExtent l="19050" t="0" r="5715" b="0"/>
            <wp:wrapTight wrapText="bothSides">
              <wp:wrapPolygon edited="0">
                <wp:start x="-293" y="0"/>
                <wp:lineTo x="-293" y="21130"/>
                <wp:lineTo x="21688" y="21130"/>
                <wp:lineTo x="21688" y="0"/>
                <wp:lineTo x="-293" y="0"/>
              </wp:wrapPolygon>
            </wp:wrapTight>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cstate="print"/>
                    <a:srcRect/>
                    <a:stretch>
                      <a:fillRect/>
                    </a:stretch>
                  </pic:blipFill>
                  <pic:spPr bwMode="auto">
                    <a:xfrm>
                      <a:off x="0" y="0"/>
                      <a:ext cx="1403985" cy="1051560"/>
                    </a:xfrm>
                    <a:prstGeom prst="rect">
                      <a:avLst/>
                    </a:prstGeom>
                    <a:noFill/>
                    <a:ln w="9525">
                      <a:noFill/>
                      <a:miter lim="800000"/>
                      <a:headEnd/>
                      <a:tailEnd/>
                    </a:ln>
                  </pic:spPr>
                </pic:pic>
              </a:graphicData>
            </a:graphic>
          </wp:anchor>
        </w:drawing>
      </w:r>
      <w:r>
        <w:rPr>
          <w:rFonts w:asciiTheme="minorHAnsi" w:hAnsiTheme="minorHAnsi" w:cstheme="minorHAnsi"/>
          <w:b/>
          <w:color w:val="C00000"/>
          <w:sz w:val="20"/>
          <w:szCs w:val="20"/>
          <w:u w:val="single"/>
        </w:rPr>
        <w:t>9</w:t>
      </w:r>
    </w:p>
    <w:p w:rsidR="009F63BE" w:rsidRDefault="009F63BE" w:rsidP="009F63BE">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t>При этом</w:t>
      </w:r>
      <w:r w:rsidRPr="009F63BE">
        <w:rPr>
          <w:rFonts w:asciiTheme="minorHAnsi" w:hAnsiTheme="minorHAnsi" w:cstheme="minorHAnsi"/>
          <w:noProof/>
          <w:color w:val="000000"/>
          <w:sz w:val="28"/>
          <w:szCs w:val="28"/>
        </w:rPr>
        <w:t xml:space="preserve"> в 2-ух муниципальных образованиях выполнение программы жилищного строительства 2012 года будет обеспечено только путем индивидуального жилищного строительства.</w:t>
      </w:r>
    </w:p>
    <w:p w:rsidR="00302F9F" w:rsidRPr="009F63BE" w:rsidRDefault="00302F9F" w:rsidP="00302F9F">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t>Слайд 20</w:t>
      </w:r>
    </w:p>
    <w:p w:rsidR="00302F9F" w:rsidRPr="00302F9F" w:rsidRDefault="00302F9F" w:rsidP="00302F9F">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r w:rsidRPr="00302F9F">
        <w:rPr>
          <w:rFonts w:asciiTheme="minorHAnsi" w:hAnsiTheme="minorHAnsi" w:cstheme="minorHAnsi"/>
          <w:noProof/>
          <w:color w:val="000000"/>
          <w:sz w:val="28"/>
          <w:szCs w:val="28"/>
        </w:rPr>
        <w:drawing>
          <wp:anchor distT="0" distB="0" distL="114300" distR="114300" simplePos="0" relativeHeight="251678720" behindDoc="0" locked="0" layoutInCell="1" allowOverlap="1">
            <wp:simplePos x="0" y="0"/>
            <wp:positionH relativeFrom="column">
              <wp:posOffset>4457700</wp:posOffset>
            </wp:positionH>
            <wp:positionV relativeFrom="paragraph">
              <wp:posOffset>41275</wp:posOffset>
            </wp:positionV>
            <wp:extent cx="2114550" cy="1584960"/>
            <wp:effectExtent l="1905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2114550" cy="1584960"/>
                    </a:xfrm>
                    <a:prstGeom prst="rect">
                      <a:avLst/>
                    </a:prstGeom>
                    <a:noFill/>
                  </pic:spPr>
                </pic:pic>
              </a:graphicData>
            </a:graphic>
          </wp:anchor>
        </w:drawing>
      </w:r>
      <w:r w:rsidRPr="00302F9F">
        <w:rPr>
          <w:rFonts w:asciiTheme="minorHAnsi" w:hAnsiTheme="minorHAnsi" w:cstheme="minorHAnsi"/>
          <w:noProof/>
          <w:color w:val="000000"/>
          <w:sz w:val="28"/>
          <w:szCs w:val="28"/>
        </w:rPr>
        <w:t xml:space="preserve">Мероприятия по реализации подпрограммы </w:t>
      </w:r>
      <w:r w:rsidRPr="00302F9F">
        <w:rPr>
          <w:rFonts w:asciiTheme="minorHAnsi" w:hAnsiTheme="minorHAnsi" w:cstheme="minorHAnsi"/>
          <w:b/>
          <w:noProof/>
          <w:color w:val="000000"/>
          <w:sz w:val="28"/>
          <w:szCs w:val="28"/>
        </w:rPr>
        <w:t>"Выполнение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2011-2015 годы.</w:t>
      </w:r>
    </w:p>
    <w:p w:rsidR="00302F9F" w:rsidRPr="00302F9F" w:rsidRDefault="00302F9F" w:rsidP="00302F9F">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02F9F">
        <w:rPr>
          <w:rFonts w:asciiTheme="minorHAnsi" w:hAnsiTheme="minorHAnsi" w:cstheme="minorHAnsi"/>
          <w:noProof/>
          <w:color w:val="000000"/>
          <w:sz w:val="28"/>
          <w:szCs w:val="28"/>
        </w:rPr>
        <w:t>В соответствии с приказом Министерства регионального развития Российской Федерации от 05.03.2012г. № 88, на реализацию Подпрограммы  в 2012 году Республике Татарстан из федерального бюджета было выделено 14,735 млн. рублей, в том числе:</w:t>
      </w:r>
    </w:p>
    <w:p w:rsidR="00302F9F" w:rsidRPr="00302F9F" w:rsidRDefault="00302F9F" w:rsidP="00302F9F">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02F9F">
        <w:rPr>
          <w:rFonts w:asciiTheme="minorHAnsi" w:hAnsiTheme="minorHAnsi" w:cstheme="minorHAnsi"/>
          <w:noProof/>
          <w:color w:val="000000"/>
          <w:sz w:val="28"/>
          <w:szCs w:val="28"/>
        </w:rPr>
        <w:t>гражданам, подвергшимся воздействию радиации вследствие радиационных аварий и катастроф, и приравненных к ним лиц – 6, 676 млн. рублей;</w:t>
      </w:r>
    </w:p>
    <w:p w:rsidR="00302F9F" w:rsidRPr="00302F9F" w:rsidRDefault="00302F9F" w:rsidP="00302F9F">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02F9F">
        <w:rPr>
          <w:rFonts w:asciiTheme="minorHAnsi" w:hAnsiTheme="minorHAnsi" w:cstheme="minorHAnsi"/>
          <w:noProof/>
          <w:color w:val="000000"/>
          <w:sz w:val="28"/>
          <w:szCs w:val="28"/>
        </w:rPr>
        <w:t>гражданам, признанным в установленном порядке вынужденными переселенцами – 4, 507 млн. рублей.</w:t>
      </w:r>
    </w:p>
    <w:p w:rsidR="00302F9F" w:rsidRPr="00302F9F" w:rsidRDefault="00302F9F" w:rsidP="00302F9F">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02F9F">
        <w:rPr>
          <w:rFonts w:asciiTheme="minorHAnsi" w:hAnsiTheme="minorHAnsi" w:cstheme="minorHAnsi"/>
          <w:noProof/>
          <w:color w:val="000000"/>
          <w:sz w:val="28"/>
          <w:szCs w:val="28"/>
        </w:rPr>
        <w:t>гражданам, выехавшим из районов Крайнего Севера, и приравненных к ним местностей – 3, 552 млн. рублей.</w:t>
      </w:r>
    </w:p>
    <w:p w:rsidR="00302F9F" w:rsidRPr="00302F9F" w:rsidRDefault="00302F9F" w:rsidP="00302F9F">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02F9F">
        <w:rPr>
          <w:rFonts w:asciiTheme="minorHAnsi" w:hAnsiTheme="minorHAnsi" w:cstheme="minorHAnsi"/>
          <w:noProof/>
          <w:color w:val="000000"/>
          <w:sz w:val="28"/>
          <w:szCs w:val="28"/>
        </w:rPr>
        <w:t xml:space="preserve">По состоянию на </w:t>
      </w:r>
      <w:r>
        <w:rPr>
          <w:rFonts w:asciiTheme="minorHAnsi" w:hAnsiTheme="minorHAnsi" w:cstheme="minorHAnsi"/>
          <w:noProof/>
          <w:color w:val="000000"/>
          <w:sz w:val="28"/>
          <w:szCs w:val="28"/>
        </w:rPr>
        <w:t xml:space="preserve">06 апреля </w:t>
      </w:r>
      <w:r w:rsidRPr="00302F9F">
        <w:rPr>
          <w:rFonts w:asciiTheme="minorHAnsi" w:hAnsiTheme="minorHAnsi" w:cstheme="minorHAnsi"/>
          <w:noProof/>
          <w:color w:val="000000"/>
          <w:sz w:val="28"/>
          <w:szCs w:val="28"/>
        </w:rPr>
        <w:t>2012г. Министерством оформлено 5 государственных жилищных сертификатов на сумму 7,905 млн. рублей, в том числе:</w:t>
      </w:r>
    </w:p>
    <w:p w:rsidR="00302F9F" w:rsidRPr="00302F9F" w:rsidRDefault="00302F9F" w:rsidP="00302F9F">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02F9F">
        <w:rPr>
          <w:rFonts w:asciiTheme="minorHAnsi" w:hAnsiTheme="minorHAnsi" w:cstheme="minorHAnsi"/>
          <w:noProof/>
          <w:color w:val="000000"/>
          <w:sz w:val="28"/>
          <w:szCs w:val="28"/>
        </w:rPr>
        <w:t>- гражданам, подвергшимся воздействию радиации вследствие радиационных аварий и катастроф оформлено 3 ГЖС  на сумму  4,619 млн. рублей;</w:t>
      </w:r>
    </w:p>
    <w:p w:rsidR="00302F9F" w:rsidRPr="00302F9F" w:rsidRDefault="00302F9F" w:rsidP="00302F9F">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02F9F">
        <w:rPr>
          <w:rFonts w:asciiTheme="minorHAnsi" w:hAnsiTheme="minorHAnsi" w:cstheme="minorHAnsi"/>
          <w:noProof/>
          <w:color w:val="000000"/>
          <w:sz w:val="28"/>
          <w:szCs w:val="28"/>
        </w:rPr>
        <w:lastRenderedPageBreak/>
        <w:t>- вынужденными переселенцам оформлено 2 ГЖС на сумму 3,286 млн. рублей.</w:t>
      </w:r>
    </w:p>
    <w:p w:rsidR="00302F9F" w:rsidRPr="00302F9F" w:rsidRDefault="00302F9F" w:rsidP="00302F9F">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02F9F">
        <w:rPr>
          <w:rFonts w:asciiTheme="minorHAnsi" w:hAnsiTheme="minorHAnsi" w:cstheme="minorHAnsi"/>
          <w:noProof/>
          <w:color w:val="000000"/>
          <w:sz w:val="28"/>
          <w:szCs w:val="28"/>
        </w:rPr>
        <w:t>На 2012 год сформирован Сводный список уволенных военнослужащих,  в который вошли 23 человека, из них 12 человек получат готовое жилье и 11 – единовременные денежные выплаты.</w:t>
      </w:r>
    </w:p>
    <w:p w:rsidR="00302F9F" w:rsidRPr="00302F9F" w:rsidRDefault="00302F9F" w:rsidP="00302F9F">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02F9F">
        <w:rPr>
          <w:rFonts w:asciiTheme="minorHAnsi" w:hAnsiTheme="minorHAnsi" w:cstheme="minorHAnsi"/>
          <w:noProof/>
          <w:color w:val="000000"/>
          <w:sz w:val="28"/>
          <w:szCs w:val="28"/>
        </w:rPr>
        <w:t>На улучшение жилищных условий уволенных военнослужащих в 2012 году будут использованы средства 2011 года (21</w:t>
      </w:r>
      <w:r>
        <w:rPr>
          <w:rFonts w:asciiTheme="minorHAnsi" w:hAnsiTheme="minorHAnsi" w:cstheme="minorHAnsi"/>
          <w:noProof/>
          <w:color w:val="000000"/>
          <w:sz w:val="28"/>
          <w:szCs w:val="28"/>
        </w:rPr>
        <w:t> </w:t>
      </w:r>
      <w:r w:rsidRPr="00302F9F">
        <w:rPr>
          <w:rFonts w:asciiTheme="minorHAnsi" w:hAnsiTheme="minorHAnsi" w:cstheme="minorHAnsi"/>
          <w:noProof/>
          <w:color w:val="000000"/>
          <w:sz w:val="28"/>
          <w:szCs w:val="28"/>
        </w:rPr>
        <w:t>893</w:t>
      </w:r>
      <w:r>
        <w:rPr>
          <w:rFonts w:asciiTheme="minorHAnsi" w:hAnsiTheme="minorHAnsi" w:cstheme="minorHAnsi"/>
          <w:noProof/>
          <w:color w:val="000000"/>
          <w:sz w:val="28"/>
          <w:szCs w:val="28"/>
        </w:rPr>
        <w:t xml:space="preserve"> </w:t>
      </w:r>
      <w:r w:rsidRPr="00302F9F">
        <w:rPr>
          <w:rFonts w:asciiTheme="minorHAnsi" w:hAnsiTheme="minorHAnsi" w:cstheme="minorHAnsi"/>
          <w:noProof/>
          <w:color w:val="000000"/>
          <w:sz w:val="28"/>
          <w:szCs w:val="28"/>
        </w:rPr>
        <w:t xml:space="preserve">147 рублей). </w:t>
      </w:r>
    </w:p>
    <w:p w:rsidR="00302F9F" w:rsidRPr="00302F9F" w:rsidRDefault="00302F9F" w:rsidP="00302F9F">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p>
    <w:p w:rsidR="00302F9F" w:rsidRPr="00302F9F" w:rsidRDefault="00302F9F" w:rsidP="00302F9F">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r w:rsidRPr="00302F9F">
        <w:rPr>
          <w:rFonts w:asciiTheme="minorHAnsi" w:hAnsiTheme="minorHAnsi" w:cstheme="minorHAnsi"/>
          <w:b/>
          <w:noProof/>
          <w:color w:val="000000"/>
          <w:sz w:val="28"/>
          <w:szCs w:val="28"/>
        </w:rPr>
        <w:t>Мероприятия по обеспечению жильем детей – сирот и многодетных семей.</w:t>
      </w:r>
    </w:p>
    <w:p w:rsidR="00302F9F" w:rsidRPr="00302F9F" w:rsidRDefault="00302F9F" w:rsidP="00302F9F">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02F9F">
        <w:rPr>
          <w:rFonts w:asciiTheme="minorHAnsi" w:hAnsiTheme="minorHAnsi" w:cstheme="minorHAnsi"/>
          <w:noProof/>
          <w:color w:val="000000"/>
          <w:sz w:val="28"/>
          <w:szCs w:val="28"/>
        </w:rPr>
        <w:t>В сводные списки многодетных семей и детей-сирот на 2012 год включены 850 многодетных семей и 1</w:t>
      </w:r>
      <w:r>
        <w:rPr>
          <w:rFonts w:asciiTheme="minorHAnsi" w:hAnsiTheme="minorHAnsi" w:cstheme="minorHAnsi"/>
          <w:noProof/>
          <w:color w:val="000000"/>
          <w:sz w:val="28"/>
          <w:szCs w:val="28"/>
        </w:rPr>
        <w:t xml:space="preserve"> тыс. </w:t>
      </w:r>
      <w:r w:rsidRPr="00302F9F">
        <w:rPr>
          <w:rFonts w:asciiTheme="minorHAnsi" w:hAnsiTheme="minorHAnsi" w:cstheme="minorHAnsi"/>
          <w:noProof/>
          <w:color w:val="000000"/>
          <w:sz w:val="28"/>
          <w:szCs w:val="28"/>
        </w:rPr>
        <w:t>234 ребенка-сироты.</w:t>
      </w:r>
    </w:p>
    <w:p w:rsidR="00302F9F" w:rsidRPr="00302F9F" w:rsidRDefault="00302F9F" w:rsidP="00302F9F">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02F9F">
        <w:rPr>
          <w:rFonts w:asciiTheme="minorHAnsi" w:hAnsiTheme="minorHAnsi" w:cstheme="minorHAnsi"/>
          <w:noProof/>
          <w:color w:val="000000"/>
          <w:sz w:val="28"/>
          <w:szCs w:val="28"/>
        </w:rPr>
        <w:t xml:space="preserve">В соответствии Законом Республики Татарстан </w:t>
      </w:r>
      <w:r w:rsidRPr="00302F9F">
        <w:rPr>
          <w:rFonts w:asciiTheme="minorHAnsi" w:hAnsiTheme="minorHAnsi" w:cstheme="minorHAnsi"/>
          <w:noProof/>
          <w:color w:val="00B050"/>
          <w:sz w:val="28"/>
          <w:szCs w:val="28"/>
        </w:rPr>
        <w:t>от 30.11. 2011г. № 96-ЗРТ</w:t>
      </w:r>
      <w:r w:rsidRPr="00302F9F">
        <w:rPr>
          <w:rFonts w:asciiTheme="minorHAnsi" w:hAnsiTheme="minorHAnsi" w:cstheme="minorHAnsi"/>
          <w:noProof/>
          <w:color w:val="000000"/>
          <w:sz w:val="28"/>
          <w:szCs w:val="28"/>
        </w:rPr>
        <w:t xml:space="preserve"> на обеспечение </w:t>
      </w:r>
      <w:r>
        <w:rPr>
          <w:rFonts w:asciiTheme="minorHAnsi" w:hAnsiTheme="minorHAnsi" w:cstheme="minorHAnsi"/>
          <w:noProof/>
          <w:color w:val="000000"/>
          <w:sz w:val="28"/>
          <w:szCs w:val="28"/>
        </w:rPr>
        <w:t>жильем</w:t>
      </w:r>
      <w:r w:rsidRPr="00302F9F">
        <w:rPr>
          <w:rFonts w:asciiTheme="minorHAnsi" w:hAnsiTheme="minorHAnsi" w:cstheme="minorHAnsi"/>
          <w:noProof/>
          <w:color w:val="000000"/>
          <w:sz w:val="28"/>
          <w:szCs w:val="28"/>
        </w:rPr>
        <w:t xml:space="preserve"> детей-сирот в 2012 году предусмотрены средства в объеме - 112,996 млн. рублей, многодетных семей - 110,134 млн. рублей.</w:t>
      </w:r>
    </w:p>
    <w:p w:rsidR="00302F9F" w:rsidRPr="00302F9F" w:rsidRDefault="00302F9F" w:rsidP="00302F9F">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02F9F">
        <w:rPr>
          <w:rFonts w:asciiTheme="minorHAnsi" w:hAnsiTheme="minorHAnsi" w:cstheme="minorHAnsi"/>
          <w:noProof/>
          <w:color w:val="000000"/>
          <w:sz w:val="28"/>
          <w:szCs w:val="28"/>
        </w:rPr>
        <w:t>Министерством в пределах средств, предусмотренных бюджетом Республики Татарстан на 2012 год, сформированы списки получателей жилищных сертификатов в 2012 году, в которые включены 39 многодетных семей и 124 ребенка-сироты.</w:t>
      </w:r>
    </w:p>
    <w:p w:rsidR="00302F9F" w:rsidRPr="00302F9F" w:rsidRDefault="00302F9F" w:rsidP="00302F9F">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02F9F">
        <w:rPr>
          <w:rFonts w:asciiTheme="minorHAnsi" w:hAnsiTheme="minorHAnsi" w:cstheme="minorHAnsi"/>
          <w:noProof/>
          <w:color w:val="000000"/>
          <w:sz w:val="28"/>
          <w:szCs w:val="28"/>
        </w:rPr>
        <w:t>По состоянию на 09.04.2012г. фактическое финансирование составило  50 848,2  тыс. рублей для обеспечения жильем детей-сирот и 49 560,3 тыс. рублей для обеспечения жильем многодетных семей. Министерством оформлено 5 сертификатов многодетным семьям на сумму – 21 262,488 тыс. рублей и 24 сертификата детям-сиротам на сумму – 21 859,2 тыс. рублей.</w:t>
      </w:r>
    </w:p>
    <w:p w:rsidR="00302F9F" w:rsidRDefault="00302F9F" w:rsidP="00302F9F">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02F9F">
        <w:rPr>
          <w:rFonts w:asciiTheme="minorHAnsi" w:hAnsiTheme="minorHAnsi" w:cstheme="minorHAnsi"/>
          <w:noProof/>
          <w:color w:val="000000"/>
          <w:sz w:val="28"/>
          <w:szCs w:val="28"/>
        </w:rPr>
        <w:t>Объем средств федерального бюджета на софинансирование вышеуказанных мероприятий до настоящего времени не определен.</w:t>
      </w:r>
    </w:p>
    <w:p w:rsidR="00A90630" w:rsidRDefault="00A90630" w:rsidP="00A90630">
      <w:pPr>
        <w:jc w:val="center"/>
        <w:rPr>
          <w:szCs w:val="28"/>
        </w:rPr>
      </w:pPr>
    </w:p>
    <w:p w:rsidR="00B00BAA" w:rsidRPr="009F63BE" w:rsidRDefault="00B00BAA" w:rsidP="00B00BAA">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t>Слайд 21</w:t>
      </w:r>
    </w:p>
    <w:p w:rsidR="00B00BAA" w:rsidRPr="00B00BAA" w:rsidRDefault="00B00BAA" w:rsidP="00B00BAA">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r>
        <w:rPr>
          <w:rFonts w:asciiTheme="minorHAnsi" w:hAnsiTheme="minorHAnsi" w:cstheme="minorHAnsi"/>
          <w:b/>
          <w:noProof/>
          <w:color w:val="000000"/>
          <w:sz w:val="28"/>
          <w:szCs w:val="28"/>
        </w:rPr>
        <w:drawing>
          <wp:anchor distT="0" distB="0" distL="114300" distR="114300" simplePos="0" relativeHeight="251679744" behindDoc="0" locked="0" layoutInCell="1" allowOverlap="1">
            <wp:simplePos x="0" y="0"/>
            <wp:positionH relativeFrom="column">
              <wp:posOffset>4983480</wp:posOffset>
            </wp:positionH>
            <wp:positionV relativeFrom="paragraph">
              <wp:posOffset>73025</wp:posOffset>
            </wp:positionV>
            <wp:extent cx="1604010" cy="1203960"/>
            <wp:effectExtent l="1905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1604010" cy="1203960"/>
                    </a:xfrm>
                    <a:prstGeom prst="rect">
                      <a:avLst/>
                    </a:prstGeom>
                    <a:noFill/>
                  </pic:spPr>
                </pic:pic>
              </a:graphicData>
            </a:graphic>
          </wp:anchor>
        </w:drawing>
      </w:r>
      <w:r w:rsidRPr="00B00BAA">
        <w:rPr>
          <w:rFonts w:asciiTheme="minorHAnsi" w:hAnsiTheme="minorHAnsi" w:cstheme="minorHAnsi"/>
          <w:b/>
          <w:noProof/>
          <w:color w:val="000000"/>
          <w:sz w:val="28"/>
          <w:szCs w:val="28"/>
        </w:rPr>
        <w:t>Программа капитального ремонта общеобразовательных школ на 2012 год.</w:t>
      </w:r>
    </w:p>
    <w:p w:rsidR="00B00BAA" w:rsidRPr="00B00BAA" w:rsidRDefault="00B00BAA" w:rsidP="00B00BAA">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B00BAA">
        <w:rPr>
          <w:rFonts w:asciiTheme="minorHAnsi" w:hAnsiTheme="minorHAnsi" w:cstheme="minorHAnsi"/>
          <w:noProof/>
          <w:color w:val="000000"/>
          <w:sz w:val="28"/>
          <w:szCs w:val="28"/>
        </w:rPr>
        <w:t xml:space="preserve">Программа капитального ремонта школ рассчитана на 3 года. За счет средств бюджета РТ будут выполнены 6 видов </w:t>
      </w:r>
      <w:r w:rsidRPr="00B00BAA">
        <w:rPr>
          <w:rFonts w:asciiTheme="minorHAnsi" w:hAnsiTheme="minorHAnsi" w:cstheme="minorHAnsi"/>
          <w:noProof/>
          <w:color w:val="000000"/>
          <w:sz w:val="28"/>
          <w:szCs w:val="28"/>
        </w:rPr>
        <w:lastRenderedPageBreak/>
        <w:t>работ: ремонт кровли, ремонт входной группы, ремонт внутренних инженерных сетей, замена окон, замена межкомнатных дверей, ремонт санитарных узлов. Остальные виды работ будут выполняться за счет внебюджетных источников финансирования.</w:t>
      </w:r>
    </w:p>
    <w:p w:rsidR="00B00BAA" w:rsidRPr="009F63BE" w:rsidRDefault="00B00BAA" w:rsidP="00B00BAA">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t>Слайд 22</w:t>
      </w:r>
    </w:p>
    <w:p w:rsidR="00B00BAA" w:rsidRPr="00B00BAA" w:rsidRDefault="00B00BAA" w:rsidP="00B00BAA">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drawing>
          <wp:anchor distT="0" distB="0" distL="114300" distR="114300" simplePos="0" relativeHeight="251680768" behindDoc="0" locked="0" layoutInCell="1" allowOverlap="1">
            <wp:simplePos x="0" y="0"/>
            <wp:positionH relativeFrom="column">
              <wp:posOffset>4625340</wp:posOffset>
            </wp:positionH>
            <wp:positionV relativeFrom="paragraph">
              <wp:posOffset>46355</wp:posOffset>
            </wp:positionV>
            <wp:extent cx="1962150" cy="1470660"/>
            <wp:effectExtent l="1905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1962150" cy="1470660"/>
                    </a:xfrm>
                    <a:prstGeom prst="rect">
                      <a:avLst/>
                    </a:prstGeom>
                    <a:noFill/>
                  </pic:spPr>
                </pic:pic>
              </a:graphicData>
            </a:graphic>
          </wp:anchor>
        </w:drawing>
      </w:r>
      <w:r w:rsidRPr="00B00BAA">
        <w:rPr>
          <w:rFonts w:asciiTheme="minorHAnsi" w:hAnsiTheme="minorHAnsi" w:cstheme="minorHAnsi"/>
          <w:noProof/>
          <w:color w:val="000000"/>
          <w:sz w:val="28"/>
          <w:szCs w:val="28"/>
        </w:rPr>
        <w:t>Распоряжением Кабинета Министров Республики Татарстан от 16.03.2012г.  № 404-р утвержден перечень объектов капитального ремонта общеобразовательных школ Республики Татарстан на 2012 год</w:t>
      </w:r>
      <w:r>
        <w:rPr>
          <w:rFonts w:asciiTheme="minorHAnsi" w:hAnsiTheme="minorHAnsi" w:cstheme="minorHAnsi"/>
          <w:noProof/>
          <w:color w:val="000000"/>
          <w:sz w:val="28"/>
          <w:szCs w:val="28"/>
        </w:rPr>
        <w:t>, ваши объекты вы видите на экране.</w:t>
      </w:r>
    </w:p>
    <w:p w:rsidR="00A90630" w:rsidRDefault="00A90630" w:rsidP="00A90630">
      <w:pPr>
        <w:jc w:val="center"/>
        <w:rPr>
          <w:szCs w:val="28"/>
        </w:rPr>
      </w:pPr>
    </w:p>
    <w:p w:rsidR="00B00BAA" w:rsidRPr="009F63BE" w:rsidRDefault="00B00BAA" w:rsidP="00B00BAA">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t>Слайд 23-29</w:t>
      </w:r>
    </w:p>
    <w:p w:rsidR="00A90630" w:rsidRPr="00A90630" w:rsidRDefault="00B00BAA" w:rsidP="00A9063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b/>
          <w:noProof/>
          <w:color w:val="000000"/>
          <w:sz w:val="28"/>
          <w:szCs w:val="28"/>
        </w:rPr>
        <w:drawing>
          <wp:anchor distT="0" distB="0" distL="114300" distR="114300" simplePos="0" relativeHeight="251684864" behindDoc="0" locked="0" layoutInCell="1" allowOverlap="1">
            <wp:simplePos x="0" y="0"/>
            <wp:positionH relativeFrom="column">
              <wp:posOffset>5326380</wp:posOffset>
            </wp:positionH>
            <wp:positionV relativeFrom="paragraph">
              <wp:posOffset>1111885</wp:posOffset>
            </wp:positionV>
            <wp:extent cx="1131570" cy="845820"/>
            <wp:effectExtent l="1905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srcRect/>
                    <a:stretch>
                      <a:fillRect/>
                    </a:stretch>
                  </pic:blipFill>
                  <pic:spPr bwMode="auto">
                    <a:xfrm>
                      <a:off x="0" y="0"/>
                      <a:ext cx="1131570" cy="845820"/>
                    </a:xfrm>
                    <a:prstGeom prst="rect">
                      <a:avLst/>
                    </a:prstGeom>
                    <a:noFill/>
                  </pic:spPr>
                </pic:pic>
              </a:graphicData>
            </a:graphic>
          </wp:anchor>
        </w:drawing>
      </w:r>
      <w:r>
        <w:rPr>
          <w:rFonts w:asciiTheme="minorHAnsi" w:hAnsiTheme="minorHAnsi" w:cstheme="minorHAnsi"/>
          <w:b/>
          <w:noProof/>
          <w:color w:val="000000"/>
          <w:sz w:val="28"/>
          <w:szCs w:val="28"/>
        </w:rPr>
        <w:drawing>
          <wp:anchor distT="0" distB="0" distL="114300" distR="114300" simplePos="0" relativeHeight="251683840" behindDoc="0" locked="0" layoutInCell="1" allowOverlap="1">
            <wp:simplePos x="0" y="0"/>
            <wp:positionH relativeFrom="column">
              <wp:posOffset>3949700</wp:posOffset>
            </wp:positionH>
            <wp:positionV relativeFrom="paragraph">
              <wp:posOffset>1066165</wp:posOffset>
            </wp:positionV>
            <wp:extent cx="1254760" cy="937260"/>
            <wp:effectExtent l="19050" t="0" r="254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1254760" cy="937260"/>
                    </a:xfrm>
                    <a:prstGeom prst="rect">
                      <a:avLst/>
                    </a:prstGeom>
                    <a:noFill/>
                  </pic:spPr>
                </pic:pic>
              </a:graphicData>
            </a:graphic>
          </wp:anchor>
        </w:drawing>
      </w:r>
      <w:r>
        <w:rPr>
          <w:rFonts w:asciiTheme="minorHAnsi" w:hAnsiTheme="minorHAnsi" w:cstheme="minorHAnsi"/>
          <w:b/>
          <w:noProof/>
          <w:color w:val="000000"/>
          <w:sz w:val="28"/>
          <w:szCs w:val="28"/>
        </w:rPr>
        <w:drawing>
          <wp:anchor distT="0" distB="0" distL="114300" distR="114300" simplePos="0" relativeHeight="251682816" behindDoc="0" locked="0" layoutInCell="1" allowOverlap="1">
            <wp:simplePos x="0" y="0"/>
            <wp:positionH relativeFrom="column">
              <wp:posOffset>5326380</wp:posOffset>
            </wp:positionH>
            <wp:positionV relativeFrom="paragraph">
              <wp:posOffset>83185</wp:posOffset>
            </wp:positionV>
            <wp:extent cx="1184910" cy="883920"/>
            <wp:effectExtent l="1905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1184910" cy="883920"/>
                    </a:xfrm>
                    <a:prstGeom prst="rect">
                      <a:avLst/>
                    </a:prstGeom>
                    <a:noFill/>
                  </pic:spPr>
                </pic:pic>
              </a:graphicData>
            </a:graphic>
          </wp:anchor>
        </w:drawing>
      </w:r>
      <w:r>
        <w:rPr>
          <w:rFonts w:asciiTheme="minorHAnsi" w:hAnsiTheme="minorHAnsi" w:cstheme="minorHAnsi"/>
          <w:b/>
          <w:noProof/>
          <w:color w:val="000000"/>
          <w:sz w:val="28"/>
          <w:szCs w:val="28"/>
        </w:rPr>
        <w:drawing>
          <wp:anchor distT="0" distB="0" distL="114300" distR="114300" simplePos="0" relativeHeight="251681792" behindDoc="0" locked="0" layoutInCell="1" allowOverlap="1">
            <wp:simplePos x="0" y="0"/>
            <wp:positionH relativeFrom="column">
              <wp:posOffset>4015740</wp:posOffset>
            </wp:positionH>
            <wp:positionV relativeFrom="paragraph">
              <wp:posOffset>75565</wp:posOffset>
            </wp:positionV>
            <wp:extent cx="1184910" cy="891540"/>
            <wp:effectExtent l="1905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1184910" cy="891540"/>
                    </a:xfrm>
                    <a:prstGeom prst="rect">
                      <a:avLst/>
                    </a:prstGeom>
                    <a:noFill/>
                  </pic:spPr>
                </pic:pic>
              </a:graphicData>
            </a:graphic>
          </wp:anchor>
        </w:drawing>
      </w:r>
      <w:r w:rsidR="00A90630" w:rsidRPr="00A90630">
        <w:rPr>
          <w:rFonts w:asciiTheme="minorHAnsi" w:hAnsiTheme="minorHAnsi" w:cstheme="minorHAnsi"/>
          <w:b/>
          <w:noProof/>
          <w:color w:val="000000"/>
          <w:sz w:val="28"/>
          <w:szCs w:val="28"/>
        </w:rPr>
        <w:t>Для реализации мероприятий по улучшению водоснабжения</w:t>
      </w:r>
      <w:r w:rsidR="00A90630" w:rsidRPr="00A90630">
        <w:rPr>
          <w:rFonts w:asciiTheme="minorHAnsi" w:hAnsiTheme="minorHAnsi" w:cstheme="minorHAnsi"/>
          <w:noProof/>
          <w:color w:val="000000"/>
          <w:sz w:val="28"/>
          <w:szCs w:val="28"/>
        </w:rPr>
        <w:t xml:space="preserve"> в сельских населенных пунктах республики руководством Республики Татарстан ежегодно выделяются по 10 млн.рублей в рамках Программы капитальных вложений. </w:t>
      </w:r>
    </w:p>
    <w:p w:rsidR="00A90630" w:rsidRPr="00A90630" w:rsidRDefault="00043484" w:rsidP="00A9063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drawing>
          <wp:anchor distT="0" distB="0" distL="114300" distR="114300" simplePos="0" relativeHeight="251686912" behindDoc="0" locked="0" layoutInCell="1" allowOverlap="1">
            <wp:simplePos x="0" y="0"/>
            <wp:positionH relativeFrom="column">
              <wp:posOffset>5266690</wp:posOffset>
            </wp:positionH>
            <wp:positionV relativeFrom="paragraph">
              <wp:posOffset>278765</wp:posOffset>
            </wp:positionV>
            <wp:extent cx="1191260" cy="891540"/>
            <wp:effectExtent l="19050" t="0" r="889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1191260" cy="891540"/>
                    </a:xfrm>
                    <a:prstGeom prst="rect">
                      <a:avLst/>
                    </a:prstGeom>
                    <a:noFill/>
                  </pic:spPr>
                </pic:pic>
              </a:graphicData>
            </a:graphic>
          </wp:anchor>
        </w:drawing>
      </w:r>
      <w:r>
        <w:rPr>
          <w:rFonts w:asciiTheme="minorHAnsi" w:hAnsiTheme="minorHAnsi" w:cstheme="minorHAnsi"/>
          <w:noProof/>
          <w:color w:val="000000"/>
          <w:sz w:val="28"/>
          <w:szCs w:val="28"/>
        </w:rPr>
        <w:drawing>
          <wp:anchor distT="0" distB="0" distL="114300" distR="114300" simplePos="0" relativeHeight="251685888" behindDoc="0" locked="0" layoutInCell="1" allowOverlap="1">
            <wp:simplePos x="0" y="0"/>
            <wp:positionH relativeFrom="column">
              <wp:posOffset>3943985</wp:posOffset>
            </wp:positionH>
            <wp:positionV relativeFrom="paragraph">
              <wp:posOffset>324485</wp:posOffset>
            </wp:positionV>
            <wp:extent cx="1132205" cy="845820"/>
            <wp:effectExtent l="1905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1132205" cy="845820"/>
                    </a:xfrm>
                    <a:prstGeom prst="rect">
                      <a:avLst/>
                    </a:prstGeom>
                    <a:noFill/>
                  </pic:spPr>
                </pic:pic>
              </a:graphicData>
            </a:graphic>
          </wp:anchor>
        </w:drawing>
      </w:r>
      <w:r w:rsidR="00A90630" w:rsidRPr="00A90630">
        <w:rPr>
          <w:rFonts w:asciiTheme="minorHAnsi" w:hAnsiTheme="minorHAnsi" w:cstheme="minorHAnsi"/>
          <w:noProof/>
          <w:color w:val="000000"/>
          <w:sz w:val="28"/>
          <w:szCs w:val="28"/>
        </w:rPr>
        <w:t>Формирование Программы капитальных вложений Республики Татарстан производится в соответствие с Порядком формирования и реализации программ, предусматривающих бюджетные инвестиции в форме капитальных вложений, утвержденным Постановлением Кабинета Министров Республики Татарстан от 29.12.2007 № 805.</w:t>
      </w:r>
    </w:p>
    <w:p w:rsidR="00043484" w:rsidRDefault="00043484" w:rsidP="00A9063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drawing>
          <wp:anchor distT="0" distB="0" distL="114300" distR="114300" simplePos="0" relativeHeight="251687936" behindDoc="0" locked="0" layoutInCell="1" allowOverlap="1">
            <wp:simplePos x="0" y="0"/>
            <wp:positionH relativeFrom="column">
              <wp:posOffset>4975860</wp:posOffset>
            </wp:positionH>
            <wp:positionV relativeFrom="paragraph">
              <wp:posOffset>81280</wp:posOffset>
            </wp:positionV>
            <wp:extent cx="1423670" cy="1066800"/>
            <wp:effectExtent l="19050" t="0" r="508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srcRect/>
                    <a:stretch>
                      <a:fillRect/>
                    </a:stretch>
                  </pic:blipFill>
                  <pic:spPr bwMode="auto">
                    <a:xfrm>
                      <a:off x="0" y="0"/>
                      <a:ext cx="1423670" cy="1066800"/>
                    </a:xfrm>
                    <a:prstGeom prst="rect">
                      <a:avLst/>
                    </a:prstGeom>
                    <a:noFill/>
                  </pic:spPr>
                </pic:pic>
              </a:graphicData>
            </a:graphic>
          </wp:anchor>
        </w:drawing>
      </w:r>
      <w:r w:rsidR="00A90630" w:rsidRPr="00A90630">
        <w:rPr>
          <w:rFonts w:asciiTheme="minorHAnsi" w:hAnsiTheme="minorHAnsi" w:cstheme="minorHAnsi"/>
          <w:noProof/>
          <w:color w:val="000000"/>
          <w:sz w:val="28"/>
          <w:szCs w:val="28"/>
        </w:rPr>
        <w:t>В указанную программу включаются мероприятия, на которые разработаны проектно-сметные документации, имеющие положительные заключения государственной экспертизы.</w:t>
      </w:r>
      <w:r w:rsidR="00B00BAA">
        <w:rPr>
          <w:rFonts w:asciiTheme="minorHAnsi" w:hAnsiTheme="minorHAnsi" w:cstheme="minorHAnsi"/>
          <w:noProof/>
          <w:color w:val="000000"/>
          <w:sz w:val="28"/>
          <w:szCs w:val="28"/>
        </w:rPr>
        <w:t xml:space="preserve"> Мероприятия в разрезе МО вы видите на слайдах.</w:t>
      </w:r>
    </w:p>
    <w:p w:rsidR="00043484" w:rsidRDefault="00043484" w:rsidP="00A9063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p>
    <w:p w:rsidR="00043484" w:rsidRDefault="00043484" w:rsidP="00A9063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p>
    <w:p w:rsidR="00497261" w:rsidRPr="00497261" w:rsidRDefault="00497261" w:rsidP="00497261">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r w:rsidRPr="00497261">
        <w:rPr>
          <w:rFonts w:asciiTheme="minorHAnsi" w:hAnsiTheme="minorHAnsi" w:cstheme="minorHAnsi"/>
          <w:b/>
          <w:noProof/>
          <w:color w:val="000000"/>
          <w:sz w:val="28"/>
          <w:szCs w:val="28"/>
        </w:rPr>
        <w:lastRenderedPageBreak/>
        <w:t>Программа по ежегодному софинансированию расходов по содержанию мест захоронения</w:t>
      </w:r>
    </w:p>
    <w:p w:rsidR="00A91DD9" w:rsidRPr="009F63BE" w:rsidRDefault="00A91DD9" w:rsidP="00A91DD9">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t>Слайд 30</w:t>
      </w:r>
    </w:p>
    <w:p w:rsidR="00497261" w:rsidRPr="00497261" w:rsidRDefault="00A91DD9" w:rsidP="00497261">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drawing>
          <wp:anchor distT="0" distB="0" distL="114300" distR="114300" simplePos="0" relativeHeight="251688960" behindDoc="0" locked="0" layoutInCell="1" allowOverlap="1">
            <wp:simplePos x="0" y="0"/>
            <wp:positionH relativeFrom="column">
              <wp:posOffset>4610100</wp:posOffset>
            </wp:positionH>
            <wp:positionV relativeFrom="paragraph">
              <wp:posOffset>102870</wp:posOffset>
            </wp:positionV>
            <wp:extent cx="1969135" cy="1478280"/>
            <wp:effectExtent l="1905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1969135" cy="1478280"/>
                    </a:xfrm>
                    <a:prstGeom prst="rect">
                      <a:avLst/>
                    </a:prstGeom>
                    <a:noFill/>
                  </pic:spPr>
                </pic:pic>
              </a:graphicData>
            </a:graphic>
          </wp:anchor>
        </w:drawing>
      </w:r>
      <w:r w:rsidR="00497261">
        <w:rPr>
          <w:rFonts w:asciiTheme="minorHAnsi" w:hAnsiTheme="minorHAnsi" w:cstheme="minorHAnsi"/>
          <w:noProof/>
          <w:color w:val="000000"/>
          <w:sz w:val="28"/>
          <w:szCs w:val="28"/>
        </w:rPr>
        <w:t>Наше министерство</w:t>
      </w:r>
      <w:r w:rsidR="00497261" w:rsidRPr="00497261">
        <w:rPr>
          <w:rFonts w:asciiTheme="minorHAnsi" w:hAnsiTheme="minorHAnsi" w:cstheme="minorHAnsi"/>
          <w:noProof/>
          <w:color w:val="000000"/>
          <w:sz w:val="28"/>
          <w:szCs w:val="28"/>
        </w:rPr>
        <w:t xml:space="preserve"> в соответствии с   Постановлением Кабинета Министров Республики Татарстан </w:t>
      </w:r>
      <w:r w:rsidR="00497261" w:rsidRPr="00497261">
        <w:rPr>
          <w:rFonts w:asciiTheme="minorHAnsi" w:hAnsiTheme="minorHAnsi" w:cstheme="minorHAnsi"/>
          <w:noProof/>
          <w:color w:val="00B050"/>
          <w:sz w:val="28"/>
          <w:szCs w:val="28"/>
        </w:rPr>
        <w:t xml:space="preserve">от 18.11.2011 г. № 946 «Об утверждении Правил предоставления субсидий из бюджета Республики Татарстан бюджетам муниципальных образований на софинансирование расходов по содержанию мест захоронения </w:t>
      </w:r>
      <w:r w:rsidR="00497261" w:rsidRPr="00497261">
        <w:rPr>
          <w:rFonts w:asciiTheme="minorHAnsi" w:hAnsiTheme="minorHAnsi" w:cstheme="minorHAnsi"/>
          <w:noProof/>
          <w:color w:val="000000"/>
          <w:sz w:val="28"/>
          <w:szCs w:val="28"/>
        </w:rPr>
        <w:t>является Главным распорядителем бюджетных средств Республики Татарстан, осуществляет контроль за целевым и эффективным использованием выделенных субсид</w:t>
      </w:r>
      <w:r w:rsidR="00497261" w:rsidRPr="00497261">
        <w:rPr>
          <w:rFonts w:asciiTheme="minorHAnsi" w:hAnsiTheme="minorHAnsi" w:cstheme="minorHAnsi"/>
          <w:noProof/>
          <w:sz w:val="28"/>
          <w:szCs w:val="28"/>
        </w:rPr>
        <w:t>ий по содержанию мест захоронения.</w:t>
      </w:r>
    </w:p>
    <w:p w:rsidR="00497261" w:rsidRPr="00497261" w:rsidRDefault="00497261" w:rsidP="00497261">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497261">
        <w:rPr>
          <w:rFonts w:asciiTheme="minorHAnsi" w:hAnsiTheme="minorHAnsi" w:cstheme="minorHAnsi"/>
          <w:noProof/>
          <w:color w:val="000000"/>
          <w:sz w:val="28"/>
          <w:szCs w:val="28"/>
        </w:rPr>
        <w:t xml:space="preserve">Распоряжением Кабинета Министров Республики Татарстан </w:t>
      </w:r>
      <w:r w:rsidRPr="00497261">
        <w:rPr>
          <w:rFonts w:asciiTheme="minorHAnsi" w:hAnsiTheme="minorHAnsi" w:cstheme="minorHAnsi"/>
          <w:noProof/>
          <w:color w:val="00B050"/>
          <w:sz w:val="28"/>
          <w:szCs w:val="28"/>
        </w:rPr>
        <w:t xml:space="preserve">от 27.12.2011 г. №2493-р. </w:t>
      </w:r>
      <w:r>
        <w:rPr>
          <w:rFonts w:asciiTheme="minorHAnsi" w:hAnsiTheme="minorHAnsi" w:cstheme="minorHAnsi"/>
          <w:noProof/>
          <w:color w:val="000000"/>
          <w:sz w:val="28"/>
          <w:szCs w:val="28"/>
        </w:rPr>
        <w:t xml:space="preserve">Утверждено </w:t>
      </w:r>
      <w:r w:rsidRPr="00497261">
        <w:rPr>
          <w:rFonts w:asciiTheme="minorHAnsi" w:hAnsiTheme="minorHAnsi" w:cstheme="minorHAnsi"/>
          <w:noProof/>
          <w:color w:val="000000"/>
          <w:sz w:val="28"/>
          <w:szCs w:val="28"/>
        </w:rPr>
        <w:t>распределение субсидий из бюджета Республики Татарстан, предоставляемых бюджетам муниципальных образований Республики Татарстан на софинансирование расходов по содержанию мест захоронения</w:t>
      </w:r>
    </w:p>
    <w:tbl>
      <w:tblPr>
        <w:tblStyle w:val="a3"/>
        <w:tblW w:w="0" w:type="auto"/>
        <w:tblInd w:w="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9"/>
      </w:tblGrid>
      <w:tr w:rsidR="00497261" w:rsidRPr="00497261" w:rsidTr="00497261">
        <w:tc>
          <w:tcPr>
            <w:tcW w:w="8639" w:type="dxa"/>
          </w:tcPr>
          <w:p w:rsidR="00497261" w:rsidRPr="00A91DD9" w:rsidRDefault="00497261" w:rsidP="00A91DD9">
            <w:pPr>
              <w:autoSpaceDE w:val="0"/>
              <w:autoSpaceDN w:val="0"/>
              <w:adjustRightInd w:val="0"/>
              <w:spacing w:line="360" w:lineRule="auto"/>
              <w:ind w:firstLine="709"/>
              <w:jc w:val="both"/>
              <w:outlineLvl w:val="1"/>
              <w:rPr>
                <w:rFonts w:asciiTheme="minorHAnsi" w:hAnsiTheme="minorHAnsi" w:cstheme="minorHAnsi"/>
                <w:noProof/>
                <w:color w:val="0070C0"/>
                <w:sz w:val="28"/>
                <w:szCs w:val="28"/>
              </w:rPr>
            </w:pPr>
            <w:r w:rsidRPr="00A91DD9">
              <w:rPr>
                <w:rFonts w:asciiTheme="minorHAnsi" w:hAnsiTheme="minorHAnsi" w:cstheme="minorHAnsi"/>
                <w:noProof/>
                <w:color w:val="0070C0"/>
                <w:sz w:val="28"/>
                <w:szCs w:val="28"/>
              </w:rPr>
              <w:t>Азнакаевский – 2</w:t>
            </w:r>
            <w:r w:rsidR="00A91DD9" w:rsidRPr="00A91DD9">
              <w:rPr>
                <w:rFonts w:asciiTheme="minorHAnsi" w:hAnsiTheme="minorHAnsi" w:cstheme="minorHAnsi"/>
                <w:noProof/>
                <w:color w:val="0070C0"/>
                <w:sz w:val="28"/>
                <w:szCs w:val="28"/>
              </w:rPr>
              <w:t>,8 млн</w:t>
            </w:r>
            <w:r w:rsidRPr="00A91DD9">
              <w:rPr>
                <w:rFonts w:asciiTheme="minorHAnsi" w:hAnsiTheme="minorHAnsi" w:cstheme="minorHAnsi"/>
                <w:noProof/>
                <w:color w:val="0070C0"/>
                <w:sz w:val="28"/>
                <w:szCs w:val="28"/>
              </w:rPr>
              <w:t>.рублей</w:t>
            </w:r>
          </w:p>
        </w:tc>
      </w:tr>
      <w:tr w:rsidR="00497261" w:rsidRPr="00497261" w:rsidTr="00497261">
        <w:tc>
          <w:tcPr>
            <w:tcW w:w="8639" w:type="dxa"/>
          </w:tcPr>
          <w:p w:rsidR="00497261" w:rsidRPr="00A91DD9" w:rsidRDefault="00497261" w:rsidP="00A91DD9">
            <w:pPr>
              <w:autoSpaceDE w:val="0"/>
              <w:autoSpaceDN w:val="0"/>
              <w:adjustRightInd w:val="0"/>
              <w:spacing w:line="360" w:lineRule="auto"/>
              <w:ind w:firstLine="709"/>
              <w:jc w:val="both"/>
              <w:outlineLvl w:val="1"/>
              <w:rPr>
                <w:rFonts w:asciiTheme="minorHAnsi" w:hAnsiTheme="minorHAnsi" w:cstheme="minorHAnsi"/>
                <w:noProof/>
                <w:color w:val="0070C0"/>
                <w:sz w:val="28"/>
                <w:szCs w:val="28"/>
              </w:rPr>
            </w:pPr>
            <w:r w:rsidRPr="00A91DD9">
              <w:rPr>
                <w:rFonts w:asciiTheme="minorHAnsi" w:hAnsiTheme="minorHAnsi" w:cstheme="minorHAnsi"/>
                <w:noProof/>
                <w:color w:val="0070C0"/>
                <w:sz w:val="28"/>
                <w:szCs w:val="28"/>
              </w:rPr>
              <w:t>Альметьевский – 3</w:t>
            </w:r>
            <w:r w:rsidR="00A91DD9" w:rsidRPr="00A91DD9">
              <w:rPr>
                <w:rFonts w:asciiTheme="minorHAnsi" w:hAnsiTheme="minorHAnsi" w:cstheme="minorHAnsi"/>
                <w:noProof/>
                <w:color w:val="0070C0"/>
                <w:sz w:val="28"/>
                <w:szCs w:val="28"/>
              </w:rPr>
              <w:t>,</w:t>
            </w:r>
            <w:r w:rsidRPr="00A91DD9">
              <w:rPr>
                <w:rFonts w:asciiTheme="minorHAnsi" w:hAnsiTheme="minorHAnsi" w:cstheme="minorHAnsi"/>
                <w:noProof/>
                <w:color w:val="0070C0"/>
                <w:sz w:val="28"/>
                <w:szCs w:val="28"/>
              </w:rPr>
              <w:t>5</w:t>
            </w:r>
            <w:r w:rsidR="00A91DD9" w:rsidRPr="00A91DD9">
              <w:rPr>
                <w:rFonts w:asciiTheme="minorHAnsi" w:hAnsiTheme="minorHAnsi" w:cstheme="minorHAnsi"/>
                <w:noProof/>
                <w:color w:val="0070C0"/>
                <w:sz w:val="28"/>
                <w:szCs w:val="28"/>
              </w:rPr>
              <w:t xml:space="preserve"> млн</w:t>
            </w:r>
            <w:r w:rsidRPr="00A91DD9">
              <w:rPr>
                <w:rFonts w:asciiTheme="minorHAnsi" w:hAnsiTheme="minorHAnsi" w:cstheme="minorHAnsi"/>
                <w:noProof/>
                <w:color w:val="0070C0"/>
                <w:sz w:val="28"/>
                <w:szCs w:val="28"/>
              </w:rPr>
              <w:t>.рублей</w:t>
            </w:r>
          </w:p>
        </w:tc>
      </w:tr>
      <w:tr w:rsidR="00497261" w:rsidRPr="00497261" w:rsidTr="00497261">
        <w:tc>
          <w:tcPr>
            <w:tcW w:w="8639" w:type="dxa"/>
          </w:tcPr>
          <w:p w:rsidR="00497261" w:rsidRPr="00A91DD9" w:rsidRDefault="00497261" w:rsidP="00A91DD9">
            <w:pPr>
              <w:autoSpaceDE w:val="0"/>
              <w:autoSpaceDN w:val="0"/>
              <w:adjustRightInd w:val="0"/>
              <w:spacing w:line="360" w:lineRule="auto"/>
              <w:ind w:firstLine="709"/>
              <w:jc w:val="both"/>
              <w:outlineLvl w:val="1"/>
              <w:rPr>
                <w:rFonts w:asciiTheme="minorHAnsi" w:hAnsiTheme="minorHAnsi" w:cstheme="minorHAnsi"/>
                <w:noProof/>
                <w:color w:val="0070C0"/>
                <w:sz w:val="28"/>
                <w:szCs w:val="28"/>
              </w:rPr>
            </w:pPr>
            <w:r w:rsidRPr="00A91DD9">
              <w:rPr>
                <w:rFonts w:asciiTheme="minorHAnsi" w:hAnsiTheme="minorHAnsi" w:cstheme="minorHAnsi"/>
                <w:noProof/>
                <w:color w:val="0070C0"/>
                <w:sz w:val="28"/>
                <w:szCs w:val="28"/>
              </w:rPr>
              <w:t>Бавлинский – 2</w:t>
            </w:r>
            <w:r w:rsidR="00A91DD9" w:rsidRPr="00A91DD9">
              <w:rPr>
                <w:rFonts w:asciiTheme="minorHAnsi" w:hAnsiTheme="minorHAnsi" w:cstheme="minorHAnsi"/>
                <w:noProof/>
                <w:color w:val="0070C0"/>
                <w:sz w:val="28"/>
                <w:szCs w:val="28"/>
              </w:rPr>
              <w:t>,</w:t>
            </w:r>
            <w:r w:rsidRPr="00A91DD9">
              <w:rPr>
                <w:rFonts w:asciiTheme="minorHAnsi" w:hAnsiTheme="minorHAnsi" w:cstheme="minorHAnsi"/>
                <w:noProof/>
                <w:color w:val="0070C0"/>
                <w:sz w:val="28"/>
                <w:szCs w:val="28"/>
              </w:rPr>
              <w:t>1</w:t>
            </w:r>
            <w:r w:rsidR="00A91DD9" w:rsidRPr="00A91DD9">
              <w:rPr>
                <w:rFonts w:asciiTheme="minorHAnsi" w:hAnsiTheme="minorHAnsi" w:cstheme="minorHAnsi"/>
                <w:noProof/>
                <w:color w:val="0070C0"/>
                <w:sz w:val="28"/>
                <w:szCs w:val="28"/>
              </w:rPr>
              <w:t xml:space="preserve"> млн</w:t>
            </w:r>
            <w:r w:rsidRPr="00A91DD9">
              <w:rPr>
                <w:rFonts w:asciiTheme="minorHAnsi" w:hAnsiTheme="minorHAnsi" w:cstheme="minorHAnsi"/>
                <w:noProof/>
                <w:color w:val="0070C0"/>
                <w:sz w:val="28"/>
                <w:szCs w:val="28"/>
              </w:rPr>
              <w:t>.</w:t>
            </w:r>
            <w:r w:rsidR="00A91DD9" w:rsidRPr="00A91DD9">
              <w:rPr>
                <w:rFonts w:asciiTheme="minorHAnsi" w:hAnsiTheme="minorHAnsi" w:cstheme="minorHAnsi"/>
                <w:noProof/>
                <w:color w:val="0070C0"/>
                <w:sz w:val="28"/>
                <w:szCs w:val="28"/>
              </w:rPr>
              <w:t xml:space="preserve"> </w:t>
            </w:r>
            <w:r w:rsidRPr="00A91DD9">
              <w:rPr>
                <w:rFonts w:asciiTheme="minorHAnsi" w:hAnsiTheme="minorHAnsi" w:cstheme="minorHAnsi"/>
                <w:noProof/>
                <w:color w:val="0070C0"/>
                <w:sz w:val="28"/>
                <w:szCs w:val="28"/>
              </w:rPr>
              <w:t>рублей</w:t>
            </w:r>
          </w:p>
        </w:tc>
      </w:tr>
      <w:tr w:rsidR="00497261" w:rsidRPr="00497261" w:rsidTr="00497261">
        <w:tc>
          <w:tcPr>
            <w:tcW w:w="8639" w:type="dxa"/>
          </w:tcPr>
          <w:p w:rsidR="00497261" w:rsidRPr="00A91DD9" w:rsidRDefault="00497261" w:rsidP="00A91DD9">
            <w:pPr>
              <w:autoSpaceDE w:val="0"/>
              <w:autoSpaceDN w:val="0"/>
              <w:adjustRightInd w:val="0"/>
              <w:spacing w:line="360" w:lineRule="auto"/>
              <w:ind w:firstLine="709"/>
              <w:jc w:val="both"/>
              <w:outlineLvl w:val="1"/>
              <w:rPr>
                <w:rFonts w:asciiTheme="minorHAnsi" w:hAnsiTheme="minorHAnsi" w:cstheme="minorHAnsi"/>
                <w:noProof/>
                <w:color w:val="0070C0"/>
                <w:sz w:val="28"/>
                <w:szCs w:val="28"/>
              </w:rPr>
            </w:pPr>
            <w:r w:rsidRPr="00A91DD9">
              <w:rPr>
                <w:rFonts w:asciiTheme="minorHAnsi" w:hAnsiTheme="minorHAnsi" w:cstheme="minorHAnsi"/>
                <w:noProof/>
                <w:color w:val="0070C0"/>
                <w:sz w:val="28"/>
                <w:szCs w:val="28"/>
              </w:rPr>
              <w:t>Бугульминский – 1</w:t>
            </w:r>
            <w:r w:rsidR="00A91DD9" w:rsidRPr="00A91DD9">
              <w:rPr>
                <w:rFonts w:asciiTheme="minorHAnsi" w:hAnsiTheme="minorHAnsi" w:cstheme="minorHAnsi"/>
                <w:noProof/>
                <w:color w:val="0070C0"/>
                <w:sz w:val="28"/>
                <w:szCs w:val="28"/>
              </w:rPr>
              <w:t xml:space="preserve">,5 млн. </w:t>
            </w:r>
            <w:r w:rsidRPr="00A91DD9">
              <w:rPr>
                <w:rFonts w:asciiTheme="minorHAnsi" w:hAnsiTheme="minorHAnsi" w:cstheme="minorHAnsi"/>
                <w:noProof/>
                <w:color w:val="0070C0"/>
                <w:sz w:val="28"/>
                <w:szCs w:val="28"/>
              </w:rPr>
              <w:t>рублей</w:t>
            </w:r>
          </w:p>
        </w:tc>
      </w:tr>
    </w:tbl>
    <w:p w:rsidR="00B2664D" w:rsidRPr="009F63BE" w:rsidRDefault="00B2664D" w:rsidP="00B2664D">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t>Слайд 31-32</w:t>
      </w:r>
    </w:p>
    <w:p w:rsidR="00497261" w:rsidRPr="00497261" w:rsidRDefault="00B2664D" w:rsidP="00497261">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drawing>
          <wp:anchor distT="0" distB="0" distL="114300" distR="114300" simplePos="0" relativeHeight="251692032" behindDoc="0" locked="0" layoutInCell="1" allowOverlap="1">
            <wp:simplePos x="0" y="0"/>
            <wp:positionH relativeFrom="column">
              <wp:posOffset>5120640</wp:posOffset>
            </wp:positionH>
            <wp:positionV relativeFrom="paragraph">
              <wp:posOffset>1422400</wp:posOffset>
            </wp:positionV>
            <wp:extent cx="1310640" cy="982980"/>
            <wp:effectExtent l="19050" t="0" r="381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1310640" cy="982980"/>
                    </a:xfrm>
                    <a:prstGeom prst="rect">
                      <a:avLst/>
                    </a:prstGeom>
                    <a:noFill/>
                  </pic:spPr>
                </pic:pic>
              </a:graphicData>
            </a:graphic>
          </wp:anchor>
        </w:drawing>
      </w:r>
      <w:r>
        <w:rPr>
          <w:rFonts w:asciiTheme="minorHAnsi" w:hAnsiTheme="minorHAnsi" w:cstheme="minorHAnsi"/>
          <w:noProof/>
          <w:color w:val="000000"/>
          <w:sz w:val="28"/>
          <w:szCs w:val="28"/>
        </w:rPr>
        <w:drawing>
          <wp:anchor distT="0" distB="0" distL="114300" distR="114300" simplePos="0" relativeHeight="251691008" behindDoc="0" locked="0" layoutInCell="1" allowOverlap="1">
            <wp:simplePos x="0" y="0"/>
            <wp:positionH relativeFrom="column">
              <wp:posOffset>4968240</wp:posOffset>
            </wp:positionH>
            <wp:positionV relativeFrom="paragraph">
              <wp:posOffset>43180</wp:posOffset>
            </wp:positionV>
            <wp:extent cx="1565910" cy="1173480"/>
            <wp:effectExtent l="1905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1565910" cy="1173480"/>
                    </a:xfrm>
                    <a:prstGeom prst="rect">
                      <a:avLst/>
                    </a:prstGeom>
                    <a:noFill/>
                  </pic:spPr>
                </pic:pic>
              </a:graphicData>
            </a:graphic>
          </wp:anchor>
        </w:drawing>
      </w:r>
      <w:r w:rsidR="00497261" w:rsidRPr="00497261">
        <w:rPr>
          <w:rFonts w:asciiTheme="minorHAnsi" w:hAnsiTheme="minorHAnsi" w:cstheme="minorHAnsi"/>
          <w:noProof/>
          <w:color w:val="000000"/>
          <w:sz w:val="28"/>
          <w:szCs w:val="28"/>
        </w:rPr>
        <w:t>Министерством проводится работа с муниципальными районами по осуществлению контроля за целевым и эффективным использованием выделенных субсидий.  В Министерство предоставляются отчеты, с указанием мероприятий адресной программы по благоустройству мест захоронений за 2011 г.,</w:t>
      </w:r>
      <w:bookmarkStart w:id="0" w:name="_GoBack"/>
      <w:r w:rsidR="00497261" w:rsidRPr="00497261">
        <w:rPr>
          <w:rFonts w:asciiTheme="minorHAnsi" w:hAnsiTheme="minorHAnsi" w:cstheme="minorHAnsi"/>
          <w:noProof/>
          <w:color w:val="000000"/>
          <w:sz w:val="28"/>
          <w:szCs w:val="28"/>
        </w:rPr>
        <w:t xml:space="preserve"> согласно которым Альметьевский, Бавлинский, Бугульминский работы проводятся в соответствии с требованиями, в отличии от Азнакаевского, </w:t>
      </w:r>
      <w:r w:rsidR="00A91DD9">
        <w:rPr>
          <w:rFonts w:asciiTheme="minorHAnsi" w:hAnsiTheme="minorHAnsi" w:cstheme="minorHAnsi"/>
          <w:noProof/>
          <w:color w:val="000000"/>
          <w:sz w:val="28"/>
          <w:szCs w:val="28"/>
        </w:rPr>
        <w:t xml:space="preserve">у которого </w:t>
      </w:r>
      <w:r w:rsidR="00497261" w:rsidRPr="00497261">
        <w:rPr>
          <w:rFonts w:asciiTheme="minorHAnsi" w:hAnsiTheme="minorHAnsi" w:cstheme="minorHAnsi"/>
          <w:noProof/>
          <w:color w:val="000000"/>
          <w:sz w:val="28"/>
          <w:szCs w:val="28"/>
        </w:rPr>
        <w:t xml:space="preserve">отсутствует информация о выполнении  работ, указано только, что проведено </w:t>
      </w:r>
      <w:r w:rsidR="00497261" w:rsidRPr="00497261">
        <w:rPr>
          <w:rFonts w:asciiTheme="minorHAnsi" w:hAnsiTheme="minorHAnsi" w:cstheme="minorHAnsi"/>
          <w:noProof/>
          <w:color w:val="000000"/>
          <w:sz w:val="28"/>
          <w:szCs w:val="28"/>
        </w:rPr>
        <w:lastRenderedPageBreak/>
        <w:t>благоустройство мест захоронения, нет данных</w:t>
      </w:r>
      <w:r w:rsidR="00A91DD9">
        <w:rPr>
          <w:rFonts w:asciiTheme="minorHAnsi" w:hAnsiTheme="minorHAnsi" w:cstheme="minorHAnsi"/>
          <w:noProof/>
          <w:color w:val="000000"/>
          <w:sz w:val="28"/>
          <w:szCs w:val="28"/>
        </w:rPr>
        <w:t>,</w:t>
      </w:r>
      <w:r w:rsidR="00497261" w:rsidRPr="00497261">
        <w:rPr>
          <w:rFonts w:asciiTheme="minorHAnsi" w:hAnsiTheme="minorHAnsi" w:cstheme="minorHAnsi"/>
          <w:noProof/>
          <w:color w:val="000000"/>
          <w:sz w:val="28"/>
          <w:szCs w:val="28"/>
        </w:rPr>
        <w:t xml:space="preserve"> на какие цели израсходованы бюджетные средства, к отчету не приложены подтверждающие документы.</w:t>
      </w:r>
      <w:bookmarkEnd w:id="0"/>
    </w:p>
    <w:p w:rsidR="00A91DD9" w:rsidRDefault="00A91DD9" w:rsidP="00A91DD9">
      <w:pPr>
        <w:autoSpaceDE w:val="0"/>
        <w:autoSpaceDN w:val="0"/>
        <w:adjustRightInd w:val="0"/>
        <w:spacing w:line="360" w:lineRule="auto"/>
        <w:ind w:firstLine="709"/>
        <w:jc w:val="right"/>
        <w:outlineLvl w:val="1"/>
        <w:rPr>
          <w:rFonts w:asciiTheme="minorHAnsi" w:hAnsiTheme="minorHAnsi" w:cstheme="minorHAnsi"/>
          <w:b/>
          <w:color w:val="C00000"/>
          <w:sz w:val="20"/>
          <w:szCs w:val="20"/>
          <w:u w:val="single"/>
        </w:rPr>
      </w:pPr>
    </w:p>
    <w:p w:rsidR="00A91DD9" w:rsidRPr="009F63BE" w:rsidRDefault="00A91DD9" w:rsidP="00A91DD9">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t>Слайд 3</w:t>
      </w:r>
      <w:r w:rsidR="00B2664D">
        <w:rPr>
          <w:rFonts w:asciiTheme="minorHAnsi" w:hAnsiTheme="minorHAnsi" w:cstheme="minorHAnsi"/>
          <w:b/>
          <w:color w:val="C00000"/>
          <w:sz w:val="20"/>
          <w:szCs w:val="20"/>
          <w:u w:val="single"/>
        </w:rPr>
        <w:t>3</w:t>
      </w:r>
    </w:p>
    <w:p w:rsidR="00497261" w:rsidRPr="00497261" w:rsidRDefault="00A91DD9" w:rsidP="00497261">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drawing>
          <wp:anchor distT="0" distB="0" distL="114300" distR="114300" simplePos="0" relativeHeight="251689984" behindDoc="0" locked="0" layoutInCell="1" allowOverlap="1">
            <wp:simplePos x="0" y="0"/>
            <wp:positionH relativeFrom="column">
              <wp:posOffset>4663440</wp:posOffset>
            </wp:positionH>
            <wp:positionV relativeFrom="paragraph">
              <wp:posOffset>152400</wp:posOffset>
            </wp:positionV>
            <wp:extent cx="1870710" cy="1402080"/>
            <wp:effectExtent l="1905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rcRect/>
                    <a:stretch>
                      <a:fillRect/>
                    </a:stretch>
                  </pic:blipFill>
                  <pic:spPr bwMode="auto">
                    <a:xfrm>
                      <a:off x="0" y="0"/>
                      <a:ext cx="1870710" cy="1402080"/>
                    </a:xfrm>
                    <a:prstGeom prst="rect">
                      <a:avLst/>
                    </a:prstGeom>
                    <a:noFill/>
                  </pic:spPr>
                </pic:pic>
              </a:graphicData>
            </a:graphic>
          </wp:anchor>
        </w:drawing>
      </w:r>
      <w:r w:rsidR="00497261" w:rsidRPr="00497261">
        <w:rPr>
          <w:rFonts w:asciiTheme="minorHAnsi" w:hAnsiTheme="minorHAnsi" w:cstheme="minorHAnsi"/>
          <w:noProof/>
          <w:color w:val="000000"/>
          <w:sz w:val="28"/>
          <w:szCs w:val="28"/>
        </w:rPr>
        <w:t>При выполнении работ по благоустройству мест захоронения недопустимо выходить за рамки Постановления Кабинета Министров Республики Татарстан от 18.11.2011 г. № 946 и утвержденной адресной программы.</w:t>
      </w:r>
    </w:p>
    <w:p w:rsidR="00497261" w:rsidRPr="00497261" w:rsidRDefault="00497261" w:rsidP="00497261">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497261">
        <w:rPr>
          <w:rFonts w:asciiTheme="minorHAnsi" w:hAnsiTheme="minorHAnsi" w:cstheme="minorHAnsi"/>
          <w:noProof/>
          <w:color w:val="000000"/>
          <w:sz w:val="28"/>
          <w:szCs w:val="28"/>
        </w:rPr>
        <w:t>Согласно п. 7 Постановления под благоустройством мест захоронения понимается осуществление мероприятий, предусматривающих следующие основные виды работ:</w:t>
      </w:r>
    </w:p>
    <w:p w:rsidR="00497261" w:rsidRPr="00A91DD9" w:rsidRDefault="00497261" w:rsidP="00497261">
      <w:pPr>
        <w:autoSpaceDE w:val="0"/>
        <w:autoSpaceDN w:val="0"/>
        <w:adjustRightInd w:val="0"/>
        <w:spacing w:line="360" w:lineRule="auto"/>
        <w:ind w:firstLine="709"/>
        <w:jc w:val="both"/>
        <w:outlineLvl w:val="1"/>
        <w:rPr>
          <w:rFonts w:asciiTheme="minorHAnsi" w:hAnsiTheme="minorHAnsi" w:cstheme="minorHAnsi"/>
          <w:noProof/>
          <w:color w:val="0070C0"/>
          <w:sz w:val="28"/>
          <w:szCs w:val="28"/>
        </w:rPr>
      </w:pPr>
      <w:r w:rsidRPr="00A91DD9">
        <w:rPr>
          <w:rFonts w:asciiTheme="minorHAnsi" w:hAnsiTheme="minorHAnsi" w:cstheme="minorHAnsi"/>
          <w:noProof/>
          <w:color w:val="0070C0"/>
          <w:sz w:val="28"/>
          <w:szCs w:val="28"/>
        </w:rPr>
        <w:t>а) подъездные пути к территории мест захоронения;</w:t>
      </w:r>
    </w:p>
    <w:p w:rsidR="00497261" w:rsidRPr="00A91DD9" w:rsidRDefault="00497261" w:rsidP="00497261">
      <w:pPr>
        <w:autoSpaceDE w:val="0"/>
        <w:autoSpaceDN w:val="0"/>
        <w:adjustRightInd w:val="0"/>
        <w:spacing w:line="360" w:lineRule="auto"/>
        <w:ind w:firstLine="709"/>
        <w:jc w:val="both"/>
        <w:outlineLvl w:val="1"/>
        <w:rPr>
          <w:rFonts w:asciiTheme="minorHAnsi" w:hAnsiTheme="minorHAnsi" w:cstheme="minorHAnsi"/>
          <w:noProof/>
          <w:color w:val="0070C0"/>
          <w:sz w:val="28"/>
          <w:szCs w:val="28"/>
        </w:rPr>
      </w:pPr>
      <w:r w:rsidRPr="00A91DD9">
        <w:rPr>
          <w:rFonts w:asciiTheme="minorHAnsi" w:hAnsiTheme="minorHAnsi" w:cstheme="minorHAnsi"/>
          <w:noProof/>
          <w:color w:val="0070C0"/>
          <w:sz w:val="28"/>
          <w:szCs w:val="28"/>
        </w:rPr>
        <w:t>б) ограждение территорий мест захоронения;</w:t>
      </w:r>
    </w:p>
    <w:p w:rsidR="00497261" w:rsidRPr="00A91DD9" w:rsidRDefault="00497261" w:rsidP="00497261">
      <w:pPr>
        <w:autoSpaceDE w:val="0"/>
        <w:autoSpaceDN w:val="0"/>
        <w:adjustRightInd w:val="0"/>
        <w:spacing w:line="360" w:lineRule="auto"/>
        <w:ind w:firstLine="709"/>
        <w:jc w:val="both"/>
        <w:outlineLvl w:val="1"/>
        <w:rPr>
          <w:rFonts w:asciiTheme="minorHAnsi" w:hAnsiTheme="minorHAnsi" w:cstheme="minorHAnsi"/>
          <w:noProof/>
          <w:color w:val="0070C0"/>
          <w:sz w:val="28"/>
          <w:szCs w:val="28"/>
        </w:rPr>
      </w:pPr>
      <w:r w:rsidRPr="00A91DD9">
        <w:rPr>
          <w:rFonts w:asciiTheme="minorHAnsi" w:hAnsiTheme="minorHAnsi" w:cstheme="minorHAnsi"/>
          <w:noProof/>
          <w:color w:val="0070C0"/>
          <w:sz w:val="28"/>
          <w:szCs w:val="28"/>
        </w:rPr>
        <w:t>в) благоустройство центральных аллей и входных групп;</w:t>
      </w:r>
    </w:p>
    <w:p w:rsidR="00497261" w:rsidRPr="00A91DD9" w:rsidRDefault="00497261" w:rsidP="00497261">
      <w:pPr>
        <w:autoSpaceDE w:val="0"/>
        <w:autoSpaceDN w:val="0"/>
        <w:adjustRightInd w:val="0"/>
        <w:spacing w:line="360" w:lineRule="auto"/>
        <w:ind w:firstLine="709"/>
        <w:jc w:val="both"/>
        <w:outlineLvl w:val="1"/>
        <w:rPr>
          <w:rFonts w:asciiTheme="minorHAnsi" w:hAnsiTheme="minorHAnsi" w:cstheme="minorHAnsi"/>
          <w:noProof/>
          <w:color w:val="0070C0"/>
          <w:sz w:val="28"/>
          <w:szCs w:val="28"/>
        </w:rPr>
      </w:pPr>
      <w:r w:rsidRPr="00A91DD9">
        <w:rPr>
          <w:rFonts w:asciiTheme="minorHAnsi" w:hAnsiTheme="minorHAnsi" w:cstheme="minorHAnsi"/>
          <w:noProof/>
          <w:color w:val="0070C0"/>
          <w:sz w:val="28"/>
          <w:szCs w:val="28"/>
        </w:rPr>
        <w:t>г) строительство контейнерных площадок и установка урн;</w:t>
      </w:r>
    </w:p>
    <w:p w:rsidR="00497261" w:rsidRPr="00A91DD9" w:rsidRDefault="00497261" w:rsidP="00497261">
      <w:pPr>
        <w:autoSpaceDE w:val="0"/>
        <w:autoSpaceDN w:val="0"/>
        <w:adjustRightInd w:val="0"/>
        <w:spacing w:line="360" w:lineRule="auto"/>
        <w:ind w:firstLine="709"/>
        <w:jc w:val="both"/>
        <w:outlineLvl w:val="1"/>
        <w:rPr>
          <w:rFonts w:asciiTheme="minorHAnsi" w:hAnsiTheme="minorHAnsi" w:cstheme="minorHAnsi"/>
          <w:noProof/>
          <w:color w:val="0070C0"/>
          <w:sz w:val="28"/>
          <w:szCs w:val="28"/>
        </w:rPr>
      </w:pPr>
      <w:r w:rsidRPr="00A91DD9">
        <w:rPr>
          <w:rFonts w:asciiTheme="minorHAnsi" w:hAnsiTheme="minorHAnsi" w:cstheme="minorHAnsi"/>
          <w:noProof/>
          <w:color w:val="0070C0"/>
          <w:sz w:val="28"/>
          <w:szCs w:val="28"/>
        </w:rPr>
        <w:t>д) строительство системы водоснабжения (сети и емкости);</w:t>
      </w:r>
    </w:p>
    <w:p w:rsidR="00497261" w:rsidRPr="00A91DD9" w:rsidRDefault="00497261" w:rsidP="00497261">
      <w:pPr>
        <w:autoSpaceDE w:val="0"/>
        <w:autoSpaceDN w:val="0"/>
        <w:adjustRightInd w:val="0"/>
        <w:spacing w:line="360" w:lineRule="auto"/>
        <w:ind w:firstLine="709"/>
        <w:jc w:val="both"/>
        <w:outlineLvl w:val="1"/>
        <w:rPr>
          <w:rFonts w:asciiTheme="minorHAnsi" w:hAnsiTheme="minorHAnsi" w:cstheme="minorHAnsi"/>
          <w:noProof/>
          <w:color w:val="0070C0"/>
          <w:sz w:val="28"/>
          <w:szCs w:val="28"/>
        </w:rPr>
      </w:pPr>
      <w:r w:rsidRPr="00A91DD9">
        <w:rPr>
          <w:rFonts w:asciiTheme="minorHAnsi" w:hAnsiTheme="minorHAnsi" w:cstheme="minorHAnsi"/>
          <w:noProof/>
          <w:color w:val="0070C0"/>
          <w:sz w:val="28"/>
          <w:szCs w:val="28"/>
        </w:rPr>
        <w:t>е) строительство хозяйственных построек для хранения инвентаря;</w:t>
      </w:r>
    </w:p>
    <w:p w:rsidR="00497261" w:rsidRPr="00A91DD9" w:rsidRDefault="00497261" w:rsidP="00497261">
      <w:pPr>
        <w:autoSpaceDE w:val="0"/>
        <w:autoSpaceDN w:val="0"/>
        <w:adjustRightInd w:val="0"/>
        <w:spacing w:line="360" w:lineRule="auto"/>
        <w:ind w:firstLine="709"/>
        <w:jc w:val="both"/>
        <w:outlineLvl w:val="1"/>
        <w:rPr>
          <w:rFonts w:asciiTheme="minorHAnsi" w:hAnsiTheme="minorHAnsi" w:cstheme="minorHAnsi"/>
          <w:noProof/>
          <w:color w:val="0070C0"/>
          <w:sz w:val="28"/>
          <w:szCs w:val="28"/>
        </w:rPr>
      </w:pPr>
      <w:r w:rsidRPr="00A91DD9">
        <w:rPr>
          <w:rFonts w:asciiTheme="minorHAnsi" w:hAnsiTheme="minorHAnsi" w:cstheme="minorHAnsi"/>
          <w:noProof/>
          <w:color w:val="0070C0"/>
          <w:sz w:val="28"/>
          <w:szCs w:val="28"/>
        </w:rPr>
        <w:t>ж) капитальный ремонт помещений охраны мест захоронения;</w:t>
      </w:r>
    </w:p>
    <w:p w:rsidR="00497261" w:rsidRPr="00A91DD9" w:rsidRDefault="00497261" w:rsidP="00497261">
      <w:pPr>
        <w:autoSpaceDE w:val="0"/>
        <w:autoSpaceDN w:val="0"/>
        <w:adjustRightInd w:val="0"/>
        <w:spacing w:line="360" w:lineRule="auto"/>
        <w:ind w:firstLine="709"/>
        <w:jc w:val="both"/>
        <w:outlineLvl w:val="1"/>
        <w:rPr>
          <w:rFonts w:asciiTheme="minorHAnsi" w:hAnsiTheme="minorHAnsi" w:cstheme="minorHAnsi"/>
          <w:noProof/>
          <w:color w:val="0070C0"/>
          <w:sz w:val="28"/>
          <w:szCs w:val="28"/>
        </w:rPr>
      </w:pPr>
      <w:r w:rsidRPr="00A91DD9">
        <w:rPr>
          <w:rFonts w:asciiTheme="minorHAnsi" w:hAnsiTheme="minorHAnsi" w:cstheme="minorHAnsi"/>
          <w:noProof/>
          <w:color w:val="0070C0"/>
          <w:sz w:val="28"/>
          <w:szCs w:val="28"/>
        </w:rPr>
        <w:t>з) освещение.</w:t>
      </w:r>
    </w:p>
    <w:p w:rsidR="00497261" w:rsidRDefault="00497261" w:rsidP="00497261">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497261">
        <w:rPr>
          <w:rFonts w:asciiTheme="minorHAnsi" w:hAnsiTheme="minorHAnsi" w:cstheme="minorHAnsi"/>
          <w:noProof/>
          <w:color w:val="000000"/>
          <w:sz w:val="28"/>
          <w:szCs w:val="28"/>
        </w:rPr>
        <w:t>Не выполнение требований Постановления влечет за собой ответственность в виде возврата предоставленных субсидий в доход бюджета Республики.</w:t>
      </w:r>
    </w:p>
    <w:p w:rsidR="00B2664D" w:rsidRPr="009F63BE" w:rsidRDefault="00B2664D" w:rsidP="00B2664D">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t>Слайд 34</w:t>
      </w:r>
    </w:p>
    <w:p w:rsidR="00B2664D" w:rsidRPr="00B2664D" w:rsidRDefault="00B2664D" w:rsidP="00B2664D">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r w:rsidRPr="00B2664D">
        <w:rPr>
          <w:rFonts w:asciiTheme="minorHAnsi" w:hAnsiTheme="minorHAnsi" w:cstheme="minorHAnsi"/>
          <w:b/>
          <w:noProof/>
          <w:color w:val="000000"/>
          <w:sz w:val="28"/>
          <w:szCs w:val="28"/>
        </w:rPr>
        <w:t>Капитальный ремонт МКД</w:t>
      </w:r>
    </w:p>
    <w:p w:rsidR="00B2664D" w:rsidRPr="00B2664D" w:rsidRDefault="00B2664D" w:rsidP="00B2664D">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drawing>
          <wp:anchor distT="0" distB="0" distL="114300" distR="114300" simplePos="0" relativeHeight="251693056" behindDoc="0" locked="0" layoutInCell="1" allowOverlap="1">
            <wp:simplePos x="0" y="0"/>
            <wp:positionH relativeFrom="column">
              <wp:posOffset>4979035</wp:posOffset>
            </wp:positionH>
            <wp:positionV relativeFrom="paragraph">
              <wp:posOffset>45720</wp:posOffset>
            </wp:positionV>
            <wp:extent cx="1485900" cy="1112520"/>
            <wp:effectExtent l="1905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srcRect/>
                    <a:stretch>
                      <a:fillRect/>
                    </a:stretch>
                  </pic:blipFill>
                  <pic:spPr bwMode="auto">
                    <a:xfrm>
                      <a:off x="0" y="0"/>
                      <a:ext cx="1485900" cy="1112520"/>
                    </a:xfrm>
                    <a:prstGeom prst="rect">
                      <a:avLst/>
                    </a:prstGeom>
                    <a:noFill/>
                  </pic:spPr>
                </pic:pic>
              </a:graphicData>
            </a:graphic>
          </wp:anchor>
        </w:drawing>
      </w:r>
      <w:r w:rsidRPr="00B2664D">
        <w:rPr>
          <w:rFonts w:asciiTheme="minorHAnsi" w:hAnsiTheme="minorHAnsi" w:cstheme="minorHAnsi"/>
          <w:noProof/>
          <w:color w:val="000000"/>
          <w:sz w:val="28"/>
          <w:szCs w:val="28"/>
        </w:rPr>
        <w:t>Республиканская адресная программа по проведению капитального ремонта многоквартирных домов на 2012 год утверждена Постановлением Кабинета Министров Республики Татарстан от 13.01.2012 № 15 В соответствии с Программой планируется отремонтировать 849 многоквартирных домов общей площадью 5,4 млн.кв.м.</w:t>
      </w:r>
    </w:p>
    <w:p w:rsidR="00B73229" w:rsidRPr="009F63BE" w:rsidRDefault="00B73229" w:rsidP="00B73229">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lastRenderedPageBreak/>
        <w:t>Слайд 35</w:t>
      </w:r>
    </w:p>
    <w:p w:rsidR="00B2664D" w:rsidRPr="00B2664D" w:rsidRDefault="00B73229" w:rsidP="00B2664D">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r>
        <w:rPr>
          <w:rFonts w:asciiTheme="minorHAnsi" w:hAnsiTheme="minorHAnsi" w:cstheme="minorHAnsi"/>
          <w:b/>
          <w:noProof/>
          <w:color w:val="000000"/>
          <w:sz w:val="28"/>
          <w:szCs w:val="28"/>
        </w:rPr>
        <w:drawing>
          <wp:anchor distT="0" distB="0" distL="114300" distR="114300" simplePos="0" relativeHeight="251694080" behindDoc="1" locked="0" layoutInCell="1" allowOverlap="1">
            <wp:simplePos x="0" y="0"/>
            <wp:positionH relativeFrom="column">
              <wp:posOffset>5151120</wp:posOffset>
            </wp:positionH>
            <wp:positionV relativeFrom="paragraph">
              <wp:posOffset>160020</wp:posOffset>
            </wp:positionV>
            <wp:extent cx="1383030" cy="1036320"/>
            <wp:effectExtent l="19050" t="0" r="7620" b="0"/>
            <wp:wrapTight wrapText="bothSides">
              <wp:wrapPolygon edited="0">
                <wp:start x="-298" y="0"/>
                <wp:lineTo x="-298" y="21044"/>
                <wp:lineTo x="21719" y="21044"/>
                <wp:lineTo x="21719" y="0"/>
                <wp:lineTo x="-298"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srcRect/>
                    <a:stretch>
                      <a:fillRect/>
                    </a:stretch>
                  </pic:blipFill>
                  <pic:spPr bwMode="auto">
                    <a:xfrm>
                      <a:off x="0" y="0"/>
                      <a:ext cx="1383030" cy="1036320"/>
                    </a:xfrm>
                    <a:prstGeom prst="rect">
                      <a:avLst/>
                    </a:prstGeom>
                    <a:noFill/>
                  </pic:spPr>
                </pic:pic>
              </a:graphicData>
            </a:graphic>
          </wp:anchor>
        </w:drawing>
      </w:r>
      <w:r w:rsidR="00B2664D" w:rsidRPr="00B2664D">
        <w:rPr>
          <w:rFonts w:asciiTheme="minorHAnsi" w:hAnsiTheme="minorHAnsi" w:cstheme="minorHAnsi"/>
          <w:b/>
          <w:noProof/>
          <w:color w:val="000000"/>
          <w:sz w:val="28"/>
          <w:szCs w:val="28"/>
        </w:rPr>
        <w:t>Азнакаевский муниципальный район</w:t>
      </w:r>
    </w:p>
    <w:p w:rsidR="00B2664D" w:rsidRPr="00B2664D" w:rsidRDefault="00B2664D" w:rsidP="00B2664D">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B2664D">
        <w:rPr>
          <w:rFonts w:asciiTheme="minorHAnsi" w:hAnsiTheme="minorHAnsi" w:cstheme="minorHAnsi"/>
          <w:noProof/>
          <w:color w:val="000000"/>
          <w:sz w:val="28"/>
          <w:szCs w:val="28"/>
        </w:rPr>
        <w:t>Объем финансирования Азнакаевского муниципального района составил 87,4 млн. рублей.</w:t>
      </w:r>
    </w:p>
    <w:p w:rsidR="00B2664D" w:rsidRPr="00B2664D" w:rsidRDefault="00B2664D" w:rsidP="00B2664D">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B2664D">
        <w:rPr>
          <w:rFonts w:asciiTheme="minorHAnsi" w:hAnsiTheme="minorHAnsi" w:cstheme="minorHAnsi"/>
          <w:noProof/>
          <w:color w:val="000000"/>
          <w:sz w:val="28"/>
          <w:szCs w:val="28"/>
        </w:rPr>
        <w:t>В соответствии с Программой планируется отремонтировать 22 многоквартирных дома общей площадью 74,3 тыс.кв.м.</w:t>
      </w:r>
    </w:p>
    <w:p w:rsidR="00B73229" w:rsidRPr="009F63BE" w:rsidRDefault="00B73229" w:rsidP="00B73229">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t>Слайд 36</w:t>
      </w:r>
    </w:p>
    <w:p w:rsidR="00B2664D" w:rsidRPr="008961AA" w:rsidRDefault="00B73229" w:rsidP="00B2664D">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r w:rsidRPr="008961AA">
        <w:rPr>
          <w:rFonts w:asciiTheme="minorHAnsi" w:hAnsiTheme="minorHAnsi" w:cstheme="minorHAnsi"/>
          <w:b/>
          <w:noProof/>
          <w:color w:val="000000"/>
          <w:sz w:val="28"/>
          <w:szCs w:val="28"/>
        </w:rPr>
        <w:drawing>
          <wp:anchor distT="0" distB="0" distL="114300" distR="114300" simplePos="0" relativeHeight="251695104" behindDoc="1" locked="0" layoutInCell="1" allowOverlap="1">
            <wp:simplePos x="0" y="0"/>
            <wp:positionH relativeFrom="column">
              <wp:posOffset>4886960</wp:posOffset>
            </wp:positionH>
            <wp:positionV relativeFrom="paragraph">
              <wp:posOffset>329565</wp:posOffset>
            </wp:positionV>
            <wp:extent cx="1649730" cy="1234440"/>
            <wp:effectExtent l="19050" t="0" r="7620" b="0"/>
            <wp:wrapTight wrapText="bothSides">
              <wp:wrapPolygon edited="0">
                <wp:start x="-249" y="0"/>
                <wp:lineTo x="-249" y="21333"/>
                <wp:lineTo x="21700" y="21333"/>
                <wp:lineTo x="21700" y="0"/>
                <wp:lineTo x="-249"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1649730" cy="1234440"/>
                    </a:xfrm>
                    <a:prstGeom prst="rect">
                      <a:avLst/>
                    </a:prstGeom>
                    <a:noFill/>
                  </pic:spPr>
                </pic:pic>
              </a:graphicData>
            </a:graphic>
          </wp:anchor>
        </w:drawing>
      </w:r>
      <w:r w:rsidR="00B2664D" w:rsidRPr="008961AA">
        <w:rPr>
          <w:rFonts w:asciiTheme="minorHAnsi" w:hAnsiTheme="minorHAnsi" w:cstheme="minorHAnsi"/>
          <w:b/>
          <w:noProof/>
          <w:color w:val="000000"/>
          <w:sz w:val="28"/>
          <w:szCs w:val="28"/>
        </w:rPr>
        <w:t>Альметьевский муниципальный район</w:t>
      </w:r>
    </w:p>
    <w:p w:rsidR="00B2664D" w:rsidRPr="00B2664D" w:rsidRDefault="00B2664D" w:rsidP="00B2664D">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B2664D">
        <w:rPr>
          <w:rFonts w:asciiTheme="minorHAnsi" w:hAnsiTheme="minorHAnsi" w:cstheme="minorHAnsi"/>
          <w:noProof/>
          <w:color w:val="000000"/>
          <w:sz w:val="28"/>
          <w:szCs w:val="28"/>
        </w:rPr>
        <w:t xml:space="preserve">Объем финансирования Программы капитального ремонта многоквартирных домов на 2012 год Альметьевского муниципального района составил </w:t>
      </w:r>
      <w:r w:rsidRPr="00B2664D">
        <w:rPr>
          <w:rFonts w:asciiTheme="minorHAnsi" w:hAnsiTheme="minorHAnsi" w:cstheme="minorHAnsi"/>
          <w:noProof/>
          <w:color w:val="000000"/>
          <w:sz w:val="28"/>
          <w:szCs w:val="28"/>
        </w:rPr>
        <w:br/>
        <w:t>223,5 млн. рублей.</w:t>
      </w:r>
    </w:p>
    <w:p w:rsidR="00B2664D" w:rsidRPr="00B2664D" w:rsidRDefault="00B2664D" w:rsidP="00B2664D">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B2664D">
        <w:rPr>
          <w:rFonts w:asciiTheme="minorHAnsi" w:hAnsiTheme="minorHAnsi" w:cstheme="minorHAnsi"/>
          <w:noProof/>
          <w:color w:val="000000"/>
          <w:sz w:val="28"/>
          <w:szCs w:val="28"/>
        </w:rPr>
        <w:t>В соответствии с Программой планируется отремонтировать 24 многоквартирных дома общей площадью 86,9 тыс.кв.м.</w:t>
      </w:r>
      <w:r w:rsidR="00B73229" w:rsidRPr="00B73229">
        <w:rPr>
          <w:rFonts w:asciiTheme="minorHAnsi" w:hAnsiTheme="minorHAnsi" w:cstheme="minorHAnsi"/>
          <w:noProof/>
          <w:color w:val="000000"/>
          <w:sz w:val="28"/>
          <w:szCs w:val="28"/>
        </w:rPr>
        <w:t xml:space="preserve"> </w:t>
      </w:r>
    </w:p>
    <w:p w:rsidR="00B73229" w:rsidRPr="009F63BE" w:rsidRDefault="00B73229" w:rsidP="00B73229">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noProof/>
          <w:color w:val="C00000"/>
          <w:sz w:val="20"/>
          <w:szCs w:val="20"/>
          <w:u w:val="single"/>
        </w:rPr>
        <w:drawing>
          <wp:anchor distT="0" distB="0" distL="114300" distR="114300" simplePos="0" relativeHeight="251696128" behindDoc="1" locked="0" layoutInCell="1" allowOverlap="1">
            <wp:simplePos x="0" y="0"/>
            <wp:positionH relativeFrom="column">
              <wp:posOffset>4969510</wp:posOffset>
            </wp:positionH>
            <wp:positionV relativeFrom="paragraph">
              <wp:posOffset>232410</wp:posOffset>
            </wp:positionV>
            <wp:extent cx="1565910" cy="1173480"/>
            <wp:effectExtent l="19050" t="0" r="0" b="0"/>
            <wp:wrapTight wrapText="bothSides">
              <wp:wrapPolygon edited="0">
                <wp:start x="-263" y="0"/>
                <wp:lineTo x="-263" y="21390"/>
                <wp:lineTo x="21547" y="21390"/>
                <wp:lineTo x="21547" y="0"/>
                <wp:lineTo x="-263" y="0"/>
              </wp:wrapPolygon>
            </wp:wrapTight>
            <wp:docPr id="4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srcRect/>
                    <a:stretch>
                      <a:fillRect/>
                    </a:stretch>
                  </pic:blipFill>
                  <pic:spPr bwMode="auto">
                    <a:xfrm>
                      <a:off x="0" y="0"/>
                      <a:ext cx="1565910" cy="1173480"/>
                    </a:xfrm>
                    <a:prstGeom prst="rect">
                      <a:avLst/>
                    </a:prstGeom>
                    <a:noFill/>
                  </pic:spPr>
                </pic:pic>
              </a:graphicData>
            </a:graphic>
          </wp:anchor>
        </w:drawing>
      </w:r>
      <w:r>
        <w:rPr>
          <w:rFonts w:asciiTheme="minorHAnsi" w:hAnsiTheme="minorHAnsi" w:cstheme="minorHAnsi"/>
          <w:b/>
          <w:color w:val="C00000"/>
          <w:sz w:val="20"/>
          <w:szCs w:val="20"/>
          <w:u w:val="single"/>
        </w:rPr>
        <w:t>Слайд 37</w:t>
      </w:r>
    </w:p>
    <w:p w:rsidR="00B2664D" w:rsidRPr="00211E3F" w:rsidRDefault="00B2664D" w:rsidP="00B2664D">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r w:rsidRPr="00211E3F">
        <w:rPr>
          <w:rFonts w:asciiTheme="minorHAnsi" w:hAnsiTheme="minorHAnsi" w:cstheme="minorHAnsi"/>
          <w:b/>
          <w:noProof/>
          <w:color w:val="000000"/>
          <w:sz w:val="28"/>
          <w:szCs w:val="28"/>
        </w:rPr>
        <w:t>Бавлинский муниципальный район</w:t>
      </w:r>
    </w:p>
    <w:p w:rsidR="00B2664D" w:rsidRPr="00B2664D" w:rsidRDefault="00B2664D" w:rsidP="00B2664D">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B2664D">
        <w:rPr>
          <w:rFonts w:asciiTheme="minorHAnsi" w:hAnsiTheme="minorHAnsi" w:cstheme="minorHAnsi"/>
          <w:noProof/>
          <w:color w:val="000000"/>
          <w:sz w:val="28"/>
          <w:szCs w:val="28"/>
        </w:rPr>
        <w:t>Объем финансирования Программы капитального ремонта многоквартирных домов на 2012 год Бавлинского муниципального района составил 30,3 млн. рублей.</w:t>
      </w:r>
    </w:p>
    <w:p w:rsidR="00B2664D" w:rsidRPr="00B2664D" w:rsidRDefault="00B2664D" w:rsidP="00B2664D">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B2664D">
        <w:rPr>
          <w:rFonts w:asciiTheme="minorHAnsi" w:hAnsiTheme="minorHAnsi" w:cstheme="minorHAnsi"/>
          <w:noProof/>
          <w:color w:val="000000"/>
          <w:sz w:val="28"/>
          <w:szCs w:val="28"/>
        </w:rPr>
        <w:t>В соответствии с Программой планируется отремонтировать 5 многоквартирных домов общей площадью 15,9 тыс.кв.м.</w:t>
      </w:r>
    </w:p>
    <w:p w:rsidR="00B73229" w:rsidRPr="009F63BE" w:rsidRDefault="00B73229" w:rsidP="00B73229">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noProof/>
          <w:color w:val="C00000"/>
          <w:sz w:val="20"/>
          <w:szCs w:val="20"/>
          <w:u w:val="single"/>
        </w:rPr>
        <w:drawing>
          <wp:anchor distT="0" distB="0" distL="114300" distR="114300" simplePos="0" relativeHeight="251697152" behindDoc="1" locked="0" layoutInCell="1" allowOverlap="1">
            <wp:simplePos x="0" y="0"/>
            <wp:positionH relativeFrom="column">
              <wp:posOffset>4622800</wp:posOffset>
            </wp:positionH>
            <wp:positionV relativeFrom="paragraph">
              <wp:posOffset>179705</wp:posOffset>
            </wp:positionV>
            <wp:extent cx="1910715" cy="1432560"/>
            <wp:effectExtent l="19050" t="0" r="0" b="0"/>
            <wp:wrapTight wrapText="bothSides">
              <wp:wrapPolygon edited="0">
                <wp:start x="-215" y="0"/>
                <wp:lineTo x="-215" y="21255"/>
                <wp:lineTo x="21535" y="21255"/>
                <wp:lineTo x="21535" y="0"/>
                <wp:lineTo x="-215" y="0"/>
              </wp:wrapPolygon>
            </wp:wrapTight>
            <wp:docPr id="4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1910715" cy="1432560"/>
                    </a:xfrm>
                    <a:prstGeom prst="rect">
                      <a:avLst/>
                    </a:prstGeom>
                    <a:noFill/>
                  </pic:spPr>
                </pic:pic>
              </a:graphicData>
            </a:graphic>
          </wp:anchor>
        </w:drawing>
      </w:r>
      <w:r>
        <w:rPr>
          <w:rFonts w:asciiTheme="minorHAnsi" w:hAnsiTheme="minorHAnsi" w:cstheme="minorHAnsi"/>
          <w:b/>
          <w:color w:val="C00000"/>
          <w:sz w:val="20"/>
          <w:szCs w:val="20"/>
          <w:u w:val="single"/>
        </w:rPr>
        <w:t>Слайд 38</w:t>
      </w:r>
    </w:p>
    <w:p w:rsidR="00B2664D" w:rsidRPr="00211E3F" w:rsidRDefault="00B2664D" w:rsidP="00B2664D">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r w:rsidRPr="00211E3F">
        <w:rPr>
          <w:rFonts w:asciiTheme="minorHAnsi" w:hAnsiTheme="minorHAnsi" w:cstheme="minorHAnsi"/>
          <w:b/>
          <w:noProof/>
          <w:color w:val="000000"/>
          <w:sz w:val="28"/>
          <w:szCs w:val="28"/>
        </w:rPr>
        <w:t>Бугульминский муниципальный район</w:t>
      </w:r>
    </w:p>
    <w:p w:rsidR="00B2664D" w:rsidRPr="00B2664D" w:rsidRDefault="00B2664D" w:rsidP="00B2664D">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B2664D">
        <w:rPr>
          <w:rFonts w:asciiTheme="minorHAnsi" w:hAnsiTheme="minorHAnsi" w:cstheme="minorHAnsi"/>
          <w:noProof/>
          <w:color w:val="000000"/>
          <w:sz w:val="28"/>
          <w:szCs w:val="28"/>
        </w:rPr>
        <w:t xml:space="preserve">Объем финансирования Программы капитального ремонта многоквартирных домов на 2012 год Бугульминского муниципального района составил </w:t>
      </w:r>
      <w:r w:rsidRPr="00B2664D">
        <w:rPr>
          <w:rFonts w:asciiTheme="minorHAnsi" w:hAnsiTheme="minorHAnsi" w:cstheme="minorHAnsi"/>
          <w:noProof/>
          <w:color w:val="000000"/>
          <w:sz w:val="28"/>
          <w:szCs w:val="28"/>
        </w:rPr>
        <w:br/>
        <w:t>194,2 млн. рублей.</w:t>
      </w:r>
    </w:p>
    <w:p w:rsidR="00B2664D" w:rsidRPr="00B2664D" w:rsidRDefault="00B2664D" w:rsidP="00B2664D">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B2664D">
        <w:rPr>
          <w:rFonts w:asciiTheme="minorHAnsi" w:hAnsiTheme="minorHAnsi" w:cstheme="minorHAnsi"/>
          <w:noProof/>
          <w:color w:val="000000"/>
          <w:sz w:val="28"/>
          <w:szCs w:val="28"/>
        </w:rPr>
        <w:t>В соответствии с Программой планируется отремонтировать 50 многоквартирных домов общей площадью 166,9 тыс.кв.м.</w:t>
      </w:r>
    </w:p>
    <w:p w:rsidR="00B2664D" w:rsidRPr="00B2664D" w:rsidRDefault="00B2664D" w:rsidP="00B2664D">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p>
    <w:p w:rsidR="00211E3F" w:rsidRDefault="00211E3F" w:rsidP="00B73229">
      <w:pPr>
        <w:autoSpaceDE w:val="0"/>
        <w:autoSpaceDN w:val="0"/>
        <w:adjustRightInd w:val="0"/>
        <w:spacing w:line="360" w:lineRule="auto"/>
        <w:ind w:left="707" w:firstLine="709"/>
        <w:jc w:val="right"/>
        <w:outlineLvl w:val="1"/>
        <w:rPr>
          <w:rFonts w:asciiTheme="minorHAnsi" w:hAnsiTheme="minorHAnsi" w:cstheme="minorHAnsi"/>
          <w:b/>
          <w:color w:val="C00000"/>
          <w:sz w:val="20"/>
          <w:szCs w:val="20"/>
          <w:u w:val="single"/>
        </w:rPr>
      </w:pPr>
    </w:p>
    <w:p w:rsidR="00B73229" w:rsidRPr="009F63BE" w:rsidRDefault="00B73229" w:rsidP="00B73229">
      <w:pPr>
        <w:autoSpaceDE w:val="0"/>
        <w:autoSpaceDN w:val="0"/>
        <w:adjustRightInd w:val="0"/>
        <w:spacing w:line="360" w:lineRule="auto"/>
        <w:ind w:left="707"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lastRenderedPageBreak/>
        <w:t>Слайд 39</w:t>
      </w:r>
    </w:p>
    <w:p w:rsidR="00B2664D" w:rsidRPr="00211E3F" w:rsidRDefault="00B73229" w:rsidP="00B2664D">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r w:rsidRPr="00211E3F">
        <w:rPr>
          <w:rFonts w:asciiTheme="minorHAnsi" w:hAnsiTheme="minorHAnsi" w:cstheme="minorHAnsi"/>
          <w:b/>
          <w:noProof/>
          <w:color w:val="000000"/>
          <w:sz w:val="28"/>
          <w:szCs w:val="28"/>
        </w:rPr>
        <w:drawing>
          <wp:anchor distT="0" distB="0" distL="114300" distR="114300" simplePos="0" relativeHeight="251698176" behindDoc="1" locked="0" layoutInCell="1" allowOverlap="1">
            <wp:simplePos x="0" y="0"/>
            <wp:positionH relativeFrom="column">
              <wp:posOffset>4583430</wp:posOffset>
            </wp:positionH>
            <wp:positionV relativeFrom="paragraph">
              <wp:posOffset>219710</wp:posOffset>
            </wp:positionV>
            <wp:extent cx="1931670" cy="1463040"/>
            <wp:effectExtent l="19050" t="0" r="0" b="0"/>
            <wp:wrapTight wrapText="bothSides">
              <wp:wrapPolygon edited="0">
                <wp:start x="-213" y="0"/>
                <wp:lineTo x="-213" y="21375"/>
                <wp:lineTo x="21515" y="21375"/>
                <wp:lineTo x="21515" y="0"/>
                <wp:lineTo x="-213" y="0"/>
              </wp:wrapPolygon>
            </wp:wrapTight>
            <wp:docPr id="4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1931670" cy="1463040"/>
                    </a:xfrm>
                    <a:prstGeom prst="rect">
                      <a:avLst/>
                    </a:prstGeom>
                    <a:noFill/>
                  </pic:spPr>
                </pic:pic>
              </a:graphicData>
            </a:graphic>
          </wp:anchor>
        </w:drawing>
      </w:r>
      <w:r w:rsidR="00B2664D" w:rsidRPr="00211E3F">
        <w:rPr>
          <w:rFonts w:asciiTheme="minorHAnsi" w:hAnsiTheme="minorHAnsi" w:cstheme="minorHAnsi"/>
          <w:b/>
          <w:noProof/>
          <w:color w:val="000000"/>
          <w:sz w:val="28"/>
          <w:szCs w:val="28"/>
        </w:rPr>
        <w:t>Лениногорский муниципальный район</w:t>
      </w:r>
    </w:p>
    <w:p w:rsidR="00B2664D" w:rsidRPr="00B2664D" w:rsidRDefault="00B2664D" w:rsidP="00B2664D">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B2664D">
        <w:rPr>
          <w:rFonts w:asciiTheme="minorHAnsi" w:hAnsiTheme="minorHAnsi" w:cstheme="minorHAnsi"/>
          <w:noProof/>
          <w:color w:val="000000"/>
          <w:sz w:val="28"/>
          <w:szCs w:val="28"/>
        </w:rPr>
        <w:t xml:space="preserve">Объем финансирования Программы капитального ремонта многоквартирных домов на 2012 год Лениногорского муниципального района составил </w:t>
      </w:r>
      <w:r w:rsidRPr="00B2664D">
        <w:rPr>
          <w:rFonts w:asciiTheme="minorHAnsi" w:hAnsiTheme="minorHAnsi" w:cstheme="minorHAnsi"/>
          <w:noProof/>
          <w:color w:val="000000"/>
          <w:sz w:val="28"/>
          <w:szCs w:val="28"/>
        </w:rPr>
        <w:br/>
        <w:t>116,4 млн. рублей.</w:t>
      </w:r>
    </w:p>
    <w:p w:rsidR="00B2664D" w:rsidRPr="00B2664D" w:rsidRDefault="00B2664D" w:rsidP="00B2664D">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B2664D">
        <w:rPr>
          <w:rFonts w:asciiTheme="minorHAnsi" w:hAnsiTheme="minorHAnsi" w:cstheme="minorHAnsi"/>
          <w:noProof/>
          <w:color w:val="000000"/>
          <w:sz w:val="28"/>
          <w:szCs w:val="28"/>
        </w:rPr>
        <w:t>В соответствии с Программой планируется отремонтировать 20 многоквартирных домов общей площадью 74,9 тыс.кв.м.</w:t>
      </w:r>
    </w:p>
    <w:p w:rsidR="00B73229" w:rsidRPr="009F63BE" w:rsidRDefault="00B73229" w:rsidP="00B73229">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t>Слайд 40</w:t>
      </w:r>
    </w:p>
    <w:p w:rsidR="00B2664D" w:rsidRPr="00211E3F" w:rsidRDefault="00B73229" w:rsidP="00B2664D">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r w:rsidRPr="00211E3F">
        <w:rPr>
          <w:rFonts w:asciiTheme="minorHAnsi" w:hAnsiTheme="minorHAnsi" w:cstheme="minorHAnsi"/>
          <w:b/>
          <w:noProof/>
          <w:color w:val="000000"/>
          <w:sz w:val="28"/>
          <w:szCs w:val="28"/>
        </w:rPr>
        <w:drawing>
          <wp:anchor distT="0" distB="0" distL="114300" distR="114300" simplePos="0" relativeHeight="251699200" behindDoc="1" locked="0" layoutInCell="1" allowOverlap="1">
            <wp:simplePos x="0" y="0"/>
            <wp:positionH relativeFrom="column">
              <wp:posOffset>4724400</wp:posOffset>
            </wp:positionH>
            <wp:positionV relativeFrom="paragraph">
              <wp:posOffset>47625</wp:posOffset>
            </wp:positionV>
            <wp:extent cx="1809750" cy="1356360"/>
            <wp:effectExtent l="19050" t="0" r="0" b="0"/>
            <wp:wrapTight wrapText="bothSides">
              <wp:wrapPolygon edited="0">
                <wp:start x="-227" y="0"/>
                <wp:lineTo x="-227" y="21236"/>
                <wp:lineTo x="21600" y="21236"/>
                <wp:lineTo x="21600" y="0"/>
                <wp:lineTo x="-227" y="0"/>
              </wp:wrapPolygon>
            </wp:wrapTight>
            <wp:docPr id="4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srcRect/>
                    <a:stretch>
                      <a:fillRect/>
                    </a:stretch>
                  </pic:blipFill>
                  <pic:spPr bwMode="auto">
                    <a:xfrm>
                      <a:off x="0" y="0"/>
                      <a:ext cx="1809750" cy="1356360"/>
                    </a:xfrm>
                    <a:prstGeom prst="rect">
                      <a:avLst/>
                    </a:prstGeom>
                    <a:noFill/>
                  </pic:spPr>
                </pic:pic>
              </a:graphicData>
            </a:graphic>
          </wp:anchor>
        </w:drawing>
      </w:r>
      <w:r w:rsidR="00B2664D" w:rsidRPr="00211E3F">
        <w:rPr>
          <w:rFonts w:asciiTheme="minorHAnsi" w:hAnsiTheme="minorHAnsi" w:cstheme="minorHAnsi"/>
          <w:b/>
          <w:noProof/>
          <w:color w:val="000000"/>
          <w:sz w:val="28"/>
          <w:szCs w:val="28"/>
        </w:rPr>
        <w:t>Черемшанский муниципальный район</w:t>
      </w:r>
    </w:p>
    <w:p w:rsidR="00B2664D" w:rsidRPr="00B2664D" w:rsidRDefault="00B2664D" w:rsidP="00B2664D">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B2664D">
        <w:rPr>
          <w:rFonts w:asciiTheme="minorHAnsi" w:hAnsiTheme="minorHAnsi" w:cstheme="minorHAnsi"/>
          <w:noProof/>
          <w:color w:val="000000"/>
          <w:sz w:val="28"/>
          <w:szCs w:val="28"/>
        </w:rPr>
        <w:t>Объем финансирования Программы капитального ремонта многоквартирных домов на 2012 год Черемшанского муниципального района составил 2 млн. рублей.</w:t>
      </w:r>
    </w:p>
    <w:p w:rsidR="00B2664D" w:rsidRPr="00B2664D" w:rsidRDefault="00B2664D" w:rsidP="00B2664D">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B2664D">
        <w:rPr>
          <w:rFonts w:asciiTheme="minorHAnsi" w:hAnsiTheme="minorHAnsi" w:cstheme="minorHAnsi"/>
          <w:noProof/>
          <w:color w:val="000000"/>
          <w:sz w:val="28"/>
          <w:szCs w:val="28"/>
        </w:rPr>
        <w:t>В соответствии с Программой планируется отремонтировать 7 многоквартирных домов общей площадью 6,6 тыс.кв.м.</w:t>
      </w:r>
    </w:p>
    <w:p w:rsidR="00B73229" w:rsidRPr="009F63BE" w:rsidRDefault="00B73229" w:rsidP="00B73229">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t>Слайд 41</w:t>
      </w:r>
    </w:p>
    <w:p w:rsidR="00B2664D" w:rsidRPr="00211E3F" w:rsidRDefault="00B73229" w:rsidP="00B2664D">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r w:rsidRPr="00211E3F">
        <w:rPr>
          <w:rFonts w:asciiTheme="minorHAnsi" w:hAnsiTheme="minorHAnsi" w:cstheme="minorHAnsi"/>
          <w:b/>
          <w:noProof/>
          <w:color w:val="000000"/>
          <w:sz w:val="28"/>
          <w:szCs w:val="28"/>
        </w:rPr>
        <w:drawing>
          <wp:anchor distT="0" distB="0" distL="114300" distR="114300" simplePos="0" relativeHeight="251700224" behindDoc="0" locked="0" layoutInCell="1" allowOverlap="1">
            <wp:simplePos x="0" y="0"/>
            <wp:positionH relativeFrom="column">
              <wp:posOffset>4808220</wp:posOffset>
            </wp:positionH>
            <wp:positionV relativeFrom="paragraph">
              <wp:posOffset>73660</wp:posOffset>
            </wp:positionV>
            <wp:extent cx="1680210" cy="1257300"/>
            <wp:effectExtent l="19050" t="0" r="0" b="0"/>
            <wp:wrapSquare wrapText="bothSides"/>
            <wp:docPr id="4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a:stretch>
                      <a:fillRect/>
                    </a:stretch>
                  </pic:blipFill>
                  <pic:spPr bwMode="auto">
                    <a:xfrm>
                      <a:off x="0" y="0"/>
                      <a:ext cx="1680210" cy="1257300"/>
                    </a:xfrm>
                    <a:prstGeom prst="rect">
                      <a:avLst/>
                    </a:prstGeom>
                    <a:noFill/>
                  </pic:spPr>
                </pic:pic>
              </a:graphicData>
            </a:graphic>
          </wp:anchor>
        </w:drawing>
      </w:r>
      <w:r w:rsidR="00B2664D" w:rsidRPr="00211E3F">
        <w:rPr>
          <w:rFonts w:asciiTheme="minorHAnsi" w:hAnsiTheme="minorHAnsi" w:cstheme="minorHAnsi"/>
          <w:b/>
          <w:noProof/>
          <w:color w:val="000000"/>
          <w:sz w:val="28"/>
          <w:szCs w:val="28"/>
        </w:rPr>
        <w:t>Ютазинский муниципальный район</w:t>
      </w:r>
    </w:p>
    <w:p w:rsidR="00B2664D" w:rsidRPr="00B2664D" w:rsidRDefault="00B2664D" w:rsidP="00B2664D">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B2664D">
        <w:rPr>
          <w:rFonts w:asciiTheme="minorHAnsi" w:hAnsiTheme="minorHAnsi" w:cstheme="minorHAnsi"/>
          <w:noProof/>
          <w:color w:val="000000"/>
          <w:sz w:val="28"/>
          <w:szCs w:val="28"/>
        </w:rPr>
        <w:t>Объем финансирования Программы капитального ремонта многоквартирных домов на 2012 год Ютазинского муниципального района составил 24,3 млн. рублей.</w:t>
      </w:r>
    </w:p>
    <w:p w:rsidR="00B2664D" w:rsidRPr="00B2664D" w:rsidRDefault="00B2664D" w:rsidP="00B2664D">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B2664D">
        <w:rPr>
          <w:rFonts w:asciiTheme="minorHAnsi" w:hAnsiTheme="minorHAnsi" w:cstheme="minorHAnsi"/>
          <w:noProof/>
          <w:color w:val="000000"/>
          <w:sz w:val="28"/>
          <w:szCs w:val="28"/>
        </w:rPr>
        <w:t>В соответствии с Программой планируется отремонтировать 13 многоквартирных домов общей площадью 5,4 тыс.кв.м.</w:t>
      </w:r>
    </w:p>
    <w:p w:rsidR="003E4E60" w:rsidRPr="009F63BE" w:rsidRDefault="003E4E60" w:rsidP="003E4E60">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t>Слайд 42</w:t>
      </w:r>
    </w:p>
    <w:p w:rsidR="003E4E60" w:rsidRPr="003E4E60" w:rsidRDefault="003E4E60" w:rsidP="003E4E60">
      <w:pPr>
        <w:autoSpaceDE w:val="0"/>
        <w:autoSpaceDN w:val="0"/>
        <w:adjustRightInd w:val="0"/>
        <w:spacing w:line="360" w:lineRule="auto"/>
        <w:ind w:firstLine="709"/>
        <w:jc w:val="center"/>
        <w:outlineLvl w:val="1"/>
        <w:rPr>
          <w:rFonts w:asciiTheme="minorHAnsi" w:hAnsiTheme="minorHAnsi" w:cstheme="minorHAnsi"/>
          <w:b/>
          <w:noProof/>
          <w:color w:val="000000"/>
          <w:sz w:val="28"/>
          <w:szCs w:val="28"/>
        </w:rPr>
      </w:pPr>
      <w:r>
        <w:rPr>
          <w:rFonts w:asciiTheme="minorHAnsi" w:hAnsiTheme="minorHAnsi" w:cstheme="minorHAnsi"/>
          <w:b/>
          <w:noProof/>
          <w:color w:val="000000"/>
          <w:sz w:val="28"/>
          <w:szCs w:val="28"/>
        </w:rPr>
        <w:drawing>
          <wp:anchor distT="0" distB="0" distL="114300" distR="114300" simplePos="0" relativeHeight="251701248" behindDoc="0" locked="0" layoutInCell="1" allowOverlap="1">
            <wp:simplePos x="0" y="0"/>
            <wp:positionH relativeFrom="column">
              <wp:posOffset>4602480</wp:posOffset>
            </wp:positionH>
            <wp:positionV relativeFrom="paragraph">
              <wp:posOffset>121285</wp:posOffset>
            </wp:positionV>
            <wp:extent cx="1908810" cy="1432560"/>
            <wp:effectExtent l="19050" t="0" r="0" b="0"/>
            <wp:wrapSquare wrapText="bothSides"/>
            <wp:docPr id="4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srcRect/>
                    <a:stretch>
                      <a:fillRect/>
                    </a:stretch>
                  </pic:blipFill>
                  <pic:spPr bwMode="auto">
                    <a:xfrm>
                      <a:off x="0" y="0"/>
                      <a:ext cx="1908810" cy="1432560"/>
                    </a:xfrm>
                    <a:prstGeom prst="rect">
                      <a:avLst/>
                    </a:prstGeom>
                    <a:noFill/>
                  </pic:spPr>
                </pic:pic>
              </a:graphicData>
            </a:graphic>
          </wp:anchor>
        </w:drawing>
      </w:r>
      <w:r w:rsidRPr="003E4E60">
        <w:rPr>
          <w:rFonts w:asciiTheme="minorHAnsi" w:hAnsiTheme="minorHAnsi" w:cstheme="minorHAnsi"/>
          <w:b/>
          <w:noProof/>
          <w:color w:val="000000"/>
          <w:sz w:val="28"/>
          <w:szCs w:val="28"/>
        </w:rPr>
        <w:t>Программа переселения граждан из аварийного жилищного фонда</w:t>
      </w:r>
    </w:p>
    <w:p w:rsidR="003E4E60" w:rsidRPr="003E4E60" w:rsidRDefault="003E4E60" w:rsidP="003E4E60">
      <w:pPr>
        <w:autoSpaceDE w:val="0"/>
        <w:autoSpaceDN w:val="0"/>
        <w:adjustRightInd w:val="0"/>
        <w:spacing w:line="360" w:lineRule="auto"/>
        <w:ind w:firstLine="709"/>
        <w:jc w:val="center"/>
        <w:outlineLvl w:val="1"/>
        <w:rPr>
          <w:rFonts w:asciiTheme="minorHAnsi" w:hAnsiTheme="minorHAnsi" w:cstheme="minorHAnsi"/>
          <w:b/>
          <w:noProof/>
          <w:color w:val="000000"/>
          <w:sz w:val="28"/>
          <w:szCs w:val="28"/>
        </w:rPr>
      </w:pPr>
      <w:r w:rsidRPr="003E4E60">
        <w:rPr>
          <w:rFonts w:asciiTheme="minorHAnsi" w:hAnsiTheme="minorHAnsi" w:cstheme="minorHAnsi"/>
          <w:b/>
          <w:noProof/>
          <w:color w:val="000000"/>
          <w:sz w:val="28"/>
          <w:szCs w:val="28"/>
        </w:rPr>
        <w:t>на 2012 год</w:t>
      </w:r>
    </w:p>
    <w:p w:rsidR="003E4E60" w:rsidRDefault="003E4E60"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E4E60">
        <w:rPr>
          <w:rFonts w:asciiTheme="minorHAnsi" w:hAnsiTheme="minorHAnsi" w:cstheme="minorHAnsi"/>
          <w:noProof/>
          <w:color w:val="000000"/>
          <w:sz w:val="28"/>
          <w:szCs w:val="28"/>
        </w:rPr>
        <w:t xml:space="preserve">Республиканская адресная программа по переселению граждан из аварийного жилищного фонда </w:t>
      </w:r>
      <w:r w:rsidRPr="003E4E60">
        <w:rPr>
          <w:rFonts w:asciiTheme="minorHAnsi" w:hAnsiTheme="minorHAnsi" w:cstheme="minorHAnsi"/>
          <w:noProof/>
          <w:color w:val="000000"/>
          <w:sz w:val="28"/>
          <w:szCs w:val="28"/>
        </w:rPr>
        <w:lastRenderedPageBreak/>
        <w:t>на 2012 год утверждена Постановлением Кабинета Министров Республики Татарстан от 15.03.2012 № 216</w:t>
      </w:r>
      <w:r>
        <w:rPr>
          <w:rFonts w:asciiTheme="minorHAnsi" w:hAnsiTheme="minorHAnsi" w:cstheme="minorHAnsi"/>
          <w:noProof/>
          <w:color w:val="000000"/>
          <w:sz w:val="28"/>
          <w:szCs w:val="28"/>
        </w:rPr>
        <w:t>.</w:t>
      </w:r>
      <w:r w:rsidRPr="003E4E60">
        <w:rPr>
          <w:rFonts w:asciiTheme="minorHAnsi" w:hAnsiTheme="minorHAnsi" w:cstheme="minorHAnsi"/>
          <w:noProof/>
          <w:color w:val="000000"/>
          <w:sz w:val="28"/>
          <w:szCs w:val="28"/>
        </w:rPr>
        <w:t xml:space="preserve"> </w:t>
      </w:r>
    </w:p>
    <w:p w:rsidR="003E4E60" w:rsidRPr="003E4E60" w:rsidRDefault="008C20F9"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t>П</w:t>
      </w:r>
      <w:r w:rsidR="003E4E60" w:rsidRPr="003E4E60">
        <w:rPr>
          <w:rFonts w:asciiTheme="minorHAnsi" w:hAnsiTheme="minorHAnsi" w:cstheme="minorHAnsi"/>
          <w:noProof/>
          <w:color w:val="000000"/>
          <w:sz w:val="28"/>
          <w:szCs w:val="28"/>
        </w:rPr>
        <w:t>ланируется переселить 1</w:t>
      </w:r>
      <w:r w:rsidR="003E4E60">
        <w:rPr>
          <w:rFonts w:asciiTheme="minorHAnsi" w:hAnsiTheme="minorHAnsi" w:cstheme="minorHAnsi"/>
          <w:noProof/>
          <w:color w:val="000000"/>
          <w:sz w:val="28"/>
          <w:szCs w:val="28"/>
        </w:rPr>
        <w:t xml:space="preserve"> тыс. </w:t>
      </w:r>
      <w:r w:rsidR="003E4E60" w:rsidRPr="003E4E60">
        <w:rPr>
          <w:rFonts w:asciiTheme="minorHAnsi" w:hAnsiTheme="minorHAnsi" w:cstheme="minorHAnsi"/>
          <w:noProof/>
          <w:color w:val="000000"/>
          <w:sz w:val="28"/>
          <w:szCs w:val="28"/>
        </w:rPr>
        <w:t>610 жителей, проживающих в 77 многоквартирных домах, площадь расселяемых помещений которых составляет 20 195,79 кв.м.</w:t>
      </w:r>
    </w:p>
    <w:p w:rsidR="003E4E60" w:rsidRPr="003E4E60" w:rsidRDefault="003E4E60"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E4E60">
        <w:rPr>
          <w:rFonts w:asciiTheme="minorHAnsi" w:hAnsiTheme="minorHAnsi" w:cstheme="minorHAnsi"/>
          <w:noProof/>
          <w:color w:val="000000"/>
          <w:sz w:val="28"/>
          <w:szCs w:val="28"/>
        </w:rPr>
        <w:t>Объем финансирования Программы на 2012 год составил (в рамках долевого финансирования) 534</w:t>
      </w:r>
      <w:r>
        <w:rPr>
          <w:rFonts w:asciiTheme="minorHAnsi" w:hAnsiTheme="minorHAnsi" w:cstheme="minorHAnsi"/>
          <w:noProof/>
          <w:color w:val="000000"/>
          <w:sz w:val="28"/>
          <w:szCs w:val="28"/>
        </w:rPr>
        <w:t>,9 млн.</w:t>
      </w:r>
      <w:r w:rsidRPr="003E4E60">
        <w:rPr>
          <w:rFonts w:asciiTheme="minorHAnsi" w:hAnsiTheme="minorHAnsi" w:cstheme="minorHAnsi"/>
          <w:noProof/>
          <w:color w:val="000000"/>
          <w:sz w:val="28"/>
          <w:szCs w:val="28"/>
        </w:rPr>
        <w:t xml:space="preserve"> рублей.</w:t>
      </w:r>
    </w:p>
    <w:p w:rsidR="003E4E60" w:rsidRPr="003E4E60" w:rsidRDefault="003E4E60"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E4E60">
        <w:rPr>
          <w:rFonts w:asciiTheme="minorHAnsi" w:hAnsiTheme="minorHAnsi" w:cstheme="minorHAnsi"/>
          <w:noProof/>
          <w:color w:val="000000"/>
          <w:sz w:val="28"/>
          <w:szCs w:val="28"/>
        </w:rPr>
        <w:t>Срок завершения программы – 4 квартал 2012 года.</w:t>
      </w:r>
    </w:p>
    <w:p w:rsidR="008C20F9" w:rsidRPr="009F63BE" w:rsidRDefault="008C20F9" w:rsidP="008C20F9">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t>Слайд 43</w:t>
      </w:r>
    </w:p>
    <w:p w:rsidR="003E4E60" w:rsidRPr="003E4E60" w:rsidRDefault="008C20F9"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drawing>
          <wp:anchor distT="0" distB="0" distL="114300" distR="114300" simplePos="0" relativeHeight="251702272" behindDoc="0" locked="0" layoutInCell="1" allowOverlap="1">
            <wp:simplePos x="0" y="0"/>
            <wp:positionH relativeFrom="column">
              <wp:posOffset>4267200</wp:posOffset>
            </wp:positionH>
            <wp:positionV relativeFrom="paragraph">
              <wp:posOffset>83820</wp:posOffset>
            </wp:positionV>
            <wp:extent cx="2266950" cy="1699260"/>
            <wp:effectExtent l="19050" t="0" r="0" b="0"/>
            <wp:wrapSquare wrapText="bothSides"/>
            <wp:docPr id="4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srcRect/>
                    <a:stretch>
                      <a:fillRect/>
                    </a:stretch>
                  </pic:blipFill>
                  <pic:spPr bwMode="auto">
                    <a:xfrm>
                      <a:off x="0" y="0"/>
                      <a:ext cx="2266950" cy="1699260"/>
                    </a:xfrm>
                    <a:prstGeom prst="rect">
                      <a:avLst/>
                    </a:prstGeom>
                    <a:noFill/>
                  </pic:spPr>
                </pic:pic>
              </a:graphicData>
            </a:graphic>
          </wp:anchor>
        </w:drawing>
      </w:r>
      <w:r w:rsidR="003E4E60" w:rsidRPr="003E4E60">
        <w:rPr>
          <w:rFonts w:asciiTheme="minorHAnsi" w:hAnsiTheme="minorHAnsi" w:cstheme="minorHAnsi"/>
          <w:noProof/>
          <w:color w:val="000000"/>
          <w:sz w:val="28"/>
          <w:szCs w:val="28"/>
        </w:rPr>
        <w:t>Азнакаевский муниципальный район</w:t>
      </w:r>
      <w:r w:rsidR="003E4E60">
        <w:rPr>
          <w:rFonts w:asciiTheme="minorHAnsi" w:hAnsiTheme="minorHAnsi" w:cstheme="minorHAnsi"/>
          <w:noProof/>
          <w:color w:val="000000"/>
          <w:sz w:val="28"/>
          <w:szCs w:val="28"/>
        </w:rPr>
        <w:t xml:space="preserve"> - о</w:t>
      </w:r>
      <w:r w:rsidR="003E4E60" w:rsidRPr="003E4E60">
        <w:rPr>
          <w:rFonts w:asciiTheme="minorHAnsi" w:hAnsiTheme="minorHAnsi" w:cstheme="minorHAnsi"/>
          <w:noProof/>
          <w:color w:val="000000"/>
          <w:sz w:val="28"/>
          <w:szCs w:val="28"/>
        </w:rPr>
        <w:t>бъем финансирования составил 23</w:t>
      </w:r>
      <w:r>
        <w:rPr>
          <w:rFonts w:asciiTheme="minorHAnsi" w:hAnsiTheme="minorHAnsi" w:cstheme="minorHAnsi"/>
          <w:noProof/>
          <w:color w:val="000000"/>
          <w:sz w:val="28"/>
          <w:szCs w:val="28"/>
        </w:rPr>
        <w:t xml:space="preserve">,3 млн. </w:t>
      </w:r>
      <w:r w:rsidR="003E4E60" w:rsidRPr="003E4E60">
        <w:rPr>
          <w:rFonts w:asciiTheme="minorHAnsi" w:hAnsiTheme="minorHAnsi" w:cstheme="minorHAnsi"/>
          <w:noProof/>
          <w:color w:val="000000"/>
          <w:sz w:val="28"/>
          <w:szCs w:val="28"/>
        </w:rPr>
        <w:t>рублей.</w:t>
      </w:r>
    </w:p>
    <w:p w:rsidR="003E4E60" w:rsidRPr="003E4E60" w:rsidRDefault="008C20F9"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t>П</w:t>
      </w:r>
      <w:r w:rsidR="003E4E60" w:rsidRPr="003E4E60">
        <w:rPr>
          <w:rFonts w:asciiTheme="minorHAnsi" w:hAnsiTheme="minorHAnsi" w:cstheme="minorHAnsi"/>
          <w:noProof/>
          <w:color w:val="000000"/>
          <w:sz w:val="28"/>
          <w:szCs w:val="28"/>
        </w:rPr>
        <w:t>ланируется переселить 43 жителей, проживающих в 2 многоквартирных домах, площадь расселяемых помещений которых составляет 845,10 кв.м., расположенных по адресам:</w:t>
      </w:r>
    </w:p>
    <w:tbl>
      <w:tblPr>
        <w:tblW w:w="11568" w:type="dxa"/>
        <w:tblInd w:w="93" w:type="dxa"/>
        <w:tblLook w:val="04A0"/>
      </w:tblPr>
      <w:tblGrid>
        <w:gridCol w:w="11568"/>
      </w:tblGrid>
      <w:tr w:rsidR="003E4E60" w:rsidRPr="003E4E60" w:rsidTr="003E4E60">
        <w:trPr>
          <w:trHeight w:val="300"/>
        </w:trPr>
        <w:tc>
          <w:tcPr>
            <w:tcW w:w="11568" w:type="dxa"/>
            <w:vAlign w:val="bottom"/>
            <w:hideMark/>
          </w:tcPr>
          <w:p w:rsidR="003E4E60" w:rsidRPr="003E4E60" w:rsidRDefault="003E4E60"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E4E60">
              <w:rPr>
                <w:rFonts w:asciiTheme="minorHAnsi" w:hAnsiTheme="minorHAnsi" w:cstheme="minorHAnsi"/>
                <w:noProof/>
                <w:color w:val="000000"/>
                <w:sz w:val="28"/>
                <w:szCs w:val="28"/>
              </w:rPr>
              <w:t>пгт. Актюбинский, ул. Губкина, д.27</w:t>
            </w:r>
          </w:p>
        </w:tc>
      </w:tr>
      <w:tr w:rsidR="003E4E60" w:rsidRPr="003E4E60" w:rsidTr="003E4E60">
        <w:trPr>
          <w:trHeight w:val="300"/>
        </w:trPr>
        <w:tc>
          <w:tcPr>
            <w:tcW w:w="11568" w:type="dxa"/>
            <w:vAlign w:val="bottom"/>
            <w:hideMark/>
          </w:tcPr>
          <w:p w:rsidR="003E4E60" w:rsidRPr="003E4E60" w:rsidRDefault="003E4E60"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E4E60">
              <w:rPr>
                <w:rFonts w:asciiTheme="minorHAnsi" w:hAnsiTheme="minorHAnsi" w:cstheme="minorHAnsi"/>
                <w:noProof/>
                <w:color w:val="000000"/>
                <w:sz w:val="28"/>
                <w:szCs w:val="28"/>
              </w:rPr>
              <w:t>пгт. Актюбинский, ул. Губкина, д.29</w:t>
            </w:r>
          </w:p>
        </w:tc>
      </w:tr>
    </w:tbl>
    <w:p w:rsidR="003E4E60" w:rsidRPr="003E4E60" w:rsidRDefault="003E4E60"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p>
    <w:p w:rsidR="003E4E60" w:rsidRPr="003E4E60" w:rsidRDefault="003E4E60"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E4E60">
        <w:rPr>
          <w:rFonts w:asciiTheme="minorHAnsi" w:hAnsiTheme="minorHAnsi" w:cstheme="minorHAnsi"/>
          <w:noProof/>
          <w:color w:val="000000"/>
          <w:sz w:val="28"/>
          <w:szCs w:val="28"/>
        </w:rPr>
        <w:t>Альметьевский муниципальный район</w:t>
      </w:r>
      <w:r>
        <w:rPr>
          <w:rFonts w:asciiTheme="minorHAnsi" w:hAnsiTheme="minorHAnsi" w:cstheme="minorHAnsi"/>
          <w:noProof/>
          <w:color w:val="000000"/>
          <w:sz w:val="28"/>
          <w:szCs w:val="28"/>
        </w:rPr>
        <w:t xml:space="preserve"> - о</w:t>
      </w:r>
      <w:r w:rsidRPr="003E4E60">
        <w:rPr>
          <w:rFonts w:asciiTheme="minorHAnsi" w:hAnsiTheme="minorHAnsi" w:cstheme="minorHAnsi"/>
          <w:noProof/>
          <w:color w:val="000000"/>
          <w:sz w:val="28"/>
          <w:szCs w:val="28"/>
        </w:rPr>
        <w:t>бъем финансирования на 2012 год составил 22</w:t>
      </w:r>
      <w:r w:rsidR="008C20F9">
        <w:rPr>
          <w:rFonts w:asciiTheme="minorHAnsi" w:hAnsiTheme="minorHAnsi" w:cstheme="minorHAnsi"/>
          <w:noProof/>
          <w:color w:val="000000"/>
          <w:sz w:val="28"/>
          <w:szCs w:val="28"/>
        </w:rPr>
        <w:t>,</w:t>
      </w:r>
      <w:r w:rsidRPr="003E4E60">
        <w:rPr>
          <w:rFonts w:asciiTheme="minorHAnsi" w:hAnsiTheme="minorHAnsi" w:cstheme="minorHAnsi"/>
          <w:noProof/>
          <w:color w:val="000000"/>
          <w:sz w:val="28"/>
          <w:szCs w:val="28"/>
        </w:rPr>
        <w:t>9</w:t>
      </w:r>
      <w:r w:rsidR="008C20F9">
        <w:rPr>
          <w:rFonts w:asciiTheme="minorHAnsi" w:hAnsiTheme="minorHAnsi" w:cstheme="minorHAnsi"/>
          <w:noProof/>
          <w:color w:val="000000"/>
          <w:sz w:val="28"/>
          <w:szCs w:val="28"/>
        </w:rPr>
        <w:t xml:space="preserve">6 млн. </w:t>
      </w:r>
      <w:r w:rsidRPr="003E4E60">
        <w:rPr>
          <w:rFonts w:asciiTheme="minorHAnsi" w:hAnsiTheme="minorHAnsi" w:cstheme="minorHAnsi"/>
          <w:noProof/>
          <w:color w:val="000000"/>
          <w:sz w:val="28"/>
          <w:szCs w:val="28"/>
        </w:rPr>
        <w:t xml:space="preserve"> рублей</w:t>
      </w:r>
    </w:p>
    <w:p w:rsidR="003E4E60" w:rsidRPr="003E4E60" w:rsidRDefault="003E4E60"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E4E60">
        <w:rPr>
          <w:rFonts w:asciiTheme="minorHAnsi" w:hAnsiTheme="minorHAnsi" w:cstheme="minorHAnsi"/>
          <w:noProof/>
          <w:color w:val="000000"/>
          <w:sz w:val="28"/>
          <w:szCs w:val="28"/>
        </w:rPr>
        <w:t>На превышение предоставляемых кв.метров ранее занимаемых предусмотрены средства местных бюджетов в размере 6 145 240,00 рублей.</w:t>
      </w:r>
    </w:p>
    <w:p w:rsidR="003E4E60" w:rsidRPr="003E4E60" w:rsidRDefault="008C20F9"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t>П</w:t>
      </w:r>
      <w:r w:rsidR="003E4E60" w:rsidRPr="003E4E60">
        <w:rPr>
          <w:rFonts w:asciiTheme="minorHAnsi" w:hAnsiTheme="minorHAnsi" w:cstheme="minorHAnsi"/>
          <w:noProof/>
          <w:color w:val="000000"/>
          <w:sz w:val="28"/>
          <w:szCs w:val="28"/>
        </w:rPr>
        <w:t>ланируется переселить 77 жителей, проживающих в 1 многоквартирном доме, площадь расселяемых помещений которого составляет 856,9 кв.м., расположенного по адресу:</w:t>
      </w:r>
    </w:p>
    <w:p w:rsidR="003E4E60" w:rsidRPr="003E4E60" w:rsidRDefault="003E4E60"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E4E60">
        <w:rPr>
          <w:rFonts w:asciiTheme="minorHAnsi" w:hAnsiTheme="minorHAnsi" w:cstheme="minorHAnsi"/>
          <w:noProof/>
          <w:color w:val="000000"/>
          <w:sz w:val="28"/>
          <w:szCs w:val="28"/>
        </w:rPr>
        <w:t>г.Альметьевск, ул. Ямашева, д.1</w:t>
      </w:r>
    </w:p>
    <w:p w:rsidR="003E4E60" w:rsidRPr="003E4E60" w:rsidRDefault="003E4E60"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p>
    <w:p w:rsidR="003E4E60" w:rsidRPr="003E4E60" w:rsidRDefault="003E4E60"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E4E60">
        <w:rPr>
          <w:rFonts w:asciiTheme="minorHAnsi" w:hAnsiTheme="minorHAnsi" w:cstheme="minorHAnsi"/>
          <w:noProof/>
          <w:color w:val="000000"/>
          <w:sz w:val="28"/>
          <w:szCs w:val="28"/>
        </w:rPr>
        <w:t>Бавлинский муниципальный район в программе переселения граждан из аварийного жилищного фонда на 2012 год не участвует.</w:t>
      </w:r>
    </w:p>
    <w:p w:rsidR="003E4E60" w:rsidRPr="003E4E60" w:rsidRDefault="003E4E60"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E4E60">
        <w:rPr>
          <w:rFonts w:asciiTheme="minorHAnsi" w:hAnsiTheme="minorHAnsi" w:cstheme="minorHAnsi"/>
          <w:noProof/>
          <w:color w:val="000000"/>
          <w:sz w:val="28"/>
          <w:szCs w:val="28"/>
        </w:rPr>
        <w:lastRenderedPageBreak/>
        <w:t>Бугульминский муниципальный район</w:t>
      </w:r>
      <w:r w:rsidR="008C20F9">
        <w:rPr>
          <w:rFonts w:asciiTheme="minorHAnsi" w:hAnsiTheme="minorHAnsi" w:cstheme="minorHAnsi"/>
          <w:noProof/>
          <w:color w:val="000000"/>
          <w:sz w:val="28"/>
          <w:szCs w:val="28"/>
        </w:rPr>
        <w:t xml:space="preserve"> - о</w:t>
      </w:r>
      <w:r w:rsidRPr="003E4E60">
        <w:rPr>
          <w:rFonts w:asciiTheme="minorHAnsi" w:hAnsiTheme="minorHAnsi" w:cstheme="minorHAnsi"/>
          <w:noProof/>
          <w:color w:val="000000"/>
          <w:sz w:val="28"/>
          <w:szCs w:val="28"/>
        </w:rPr>
        <w:t>бъем финансирования на 2012 год составил 8</w:t>
      </w:r>
      <w:r w:rsidR="008C20F9">
        <w:rPr>
          <w:rFonts w:asciiTheme="minorHAnsi" w:hAnsiTheme="minorHAnsi" w:cstheme="minorHAnsi"/>
          <w:noProof/>
          <w:color w:val="000000"/>
          <w:sz w:val="28"/>
          <w:szCs w:val="28"/>
        </w:rPr>
        <w:t>,</w:t>
      </w:r>
      <w:r w:rsidRPr="003E4E60">
        <w:rPr>
          <w:rFonts w:asciiTheme="minorHAnsi" w:hAnsiTheme="minorHAnsi" w:cstheme="minorHAnsi"/>
          <w:noProof/>
          <w:color w:val="000000"/>
          <w:sz w:val="28"/>
          <w:szCs w:val="28"/>
        </w:rPr>
        <w:t>3</w:t>
      </w:r>
      <w:r w:rsidR="008C20F9">
        <w:rPr>
          <w:rFonts w:asciiTheme="minorHAnsi" w:hAnsiTheme="minorHAnsi" w:cstheme="minorHAnsi"/>
          <w:noProof/>
          <w:color w:val="000000"/>
          <w:sz w:val="28"/>
          <w:szCs w:val="28"/>
        </w:rPr>
        <w:t xml:space="preserve"> млн. </w:t>
      </w:r>
      <w:r w:rsidRPr="003E4E60">
        <w:rPr>
          <w:rFonts w:asciiTheme="minorHAnsi" w:hAnsiTheme="minorHAnsi" w:cstheme="minorHAnsi"/>
          <w:noProof/>
          <w:color w:val="000000"/>
          <w:sz w:val="28"/>
          <w:szCs w:val="28"/>
        </w:rPr>
        <w:t>рублей.</w:t>
      </w:r>
    </w:p>
    <w:p w:rsidR="003E4E60" w:rsidRPr="003E4E60" w:rsidRDefault="008C20F9"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t>П</w:t>
      </w:r>
      <w:r w:rsidR="003E4E60" w:rsidRPr="003E4E60">
        <w:rPr>
          <w:rFonts w:asciiTheme="minorHAnsi" w:hAnsiTheme="minorHAnsi" w:cstheme="minorHAnsi"/>
          <w:noProof/>
          <w:color w:val="000000"/>
          <w:sz w:val="28"/>
          <w:szCs w:val="28"/>
        </w:rPr>
        <w:t>ланируется переселить 13 жителей, проживающих в 2 многоквартирных домах, площадь расселяемых помещений которых составляет 323,9 кв.м., расположенных по адресу:</w:t>
      </w:r>
    </w:p>
    <w:p w:rsidR="003E4E60" w:rsidRPr="003E4E60" w:rsidRDefault="003E4E60"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E4E60">
        <w:rPr>
          <w:rFonts w:asciiTheme="minorHAnsi" w:hAnsiTheme="minorHAnsi" w:cstheme="minorHAnsi"/>
          <w:noProof/>
          <w:color w:val="000000"/>
          <w:sz w:val="28"/>
          <w:szCs w:val="28"/>
        </w:rPr>
        <w:t>г.Бугульма, ул. Труда, д.11</w:t>
      </w:r>
    </w:p>
    <w:p w:rsidR="003E4E60" w:rsidRPr="003E4E60" w:rsidRDefault="003E4E60"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E4E60">
        <w:rPr>
          <w:rFonts w:asciiTheme="minorHAnsi" w:hAnsiTheme="minorHAnsi" w:cstheme="minorHAnsi"/>
          <w:noProof/>
          <w:color w:val="000000"/>
          <w:sz w:val="28"/>
          <w:szCs w:val="28"/>
        </w:rPr>
        <w:t>г.Бугульма, ул. Труда, д.9</w:t>
      </w:r>
    </w:p>
    <w:p w:rsidR="003E4E60" w:rsidRPr="003E4E60" w:rsidRDefault="003E4E60"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p>
    <w:p w:rsidR="003E4E60" w:rsidRPr="003E4E60" w:rsidRDefault="003E4E60"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E4E60">
        <w:rPr>
          <w:rFonts w:asciiTheme="minorHAnsi" w:hAnsiTheme="minorHAnsi" w:cstheme="minorHAnsi"/>
          <w:noProof/>
          <w:color w:val="000000"/>
          <w:sz w:val="28"/>
          <w:szCs w:val="28"/>
        </w:rPr>
        <w:t>Лениногорский муниципальный район</w:t>
      </w:r>
      <w:r w:rsidR="008C20F9">
        <w:rPr>
          <w:rFonts w:asciiTheme="minorHAnsi" w:hAnsiTheme="minorHAnsi" w:cstheme="minorHAnsi"/>
          <w:noProof/>
          <w:color w:val="000000"/>
          <w:sz w:val="28"/>
          <w:szCs w:val="28"/>
        </w:rPr>
        <w:t xml:space="preserve"> - о</w:t>
      </w:r>
      <w:r w:rsidRPr="003E4E60">
        <w:rPr>
          <w:rFonts w:asciiTheme="minorHAnsi" w:hAnsiTheme="minorHAnsi" w:cstheme="minorHAnsi"/>
          <w:noProof/>
          <w:color w:val="000000"/>
          <w:sz w:val="28"/>
          <w:szCs w:val="28"/>
        </w:rPr>
        <w:t>бъем финансирования на 2012 год составил 2</w:t>
      </w:r>
      <w:r w:rsidR="008C20F9">
        <w:rPr>
          <w:rFonts w:asciiTheme="minorHAnsi" w:hAnsiTheme="minorHAnsi" w:cstheme="minorHAnsi"/>
          <w:noProof/>
          <w:color w:val="000000"/>
          <w:sz w:val="28"/>
          <w:szCs w:val="28"/>
        </w:rPr>
        <w:t>,3 млн.</w:t>
      </w:r>
      <w:r w:rsidRPr="003E4E60">
        <w:rPr>
          <w:rFonts w:asciiTheme="minorHAnsi" w:hAnsiTheme="minorHAnsi" w:cstheme="minorHAnsi"/>
          <w:noProof/>
          <w:color w:val="000000"/>
          <w:sz w:val="28"/>
          <w:szCs w:val="28"/>
        </w:rPr>
        <w:t xml:space="preserve"> рублей.</w:t>
      </w:r>
    </w:p>
    <w:p w:rsidR="003E4E60" w:rsidRPr="003E4E60" w:rsidRDefault="008C20F9"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t>П</w:t>
      </w:r>
      <w:r w:rsidR="003E4E60" w:rsidRPr="003E4E60">
        <w:rPr>
          <w:rFonts w:asciiTheme="minorHAnsi" w:hAnsiTheme="minorHAnsi" w:cstheme="minorHAnsi"/>
          <w:noProof/>
          <w:color w:val="000000"/>
          <w:sz w:val="28"/>
          <w:szCs w:val="28"/>
        </w:rPr>
        <w:t>ланируется переселить 7 жителей, проживающих в 1 многоквартирном доме, площадь расселяемых помещений которого составляет 82,7 кв.м., расположенном по адресу:</w:t>
      </w:r>
    </w:p>
    <w:p w:rsidR="003E4E60" w:rsidRPr="003E4E60" w:rsidRDefault="003E4E60"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E4E60">
        <w:rPr>
          <w:rFonts w:asciiTheme="minorHAnsi" w:hAnsiTheme="minorHAnsi" w:cstheme="minorHAnsi"/>
          <w:noProof/>
          <w:color w:val="000000"/>
          <w:sz w:val="28"/>
          <w:szCs w:val="28"/>
        </w:rPr>
        <w:t>пгт. Шугурово, ул. Ленина, д.57</w:t>
      </w:r>
    </w:p>
    <w:p w:rsidR="003E4E60" w:rsidRPr="003E4E60" w:rsidRDefault="003E4E60"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p>
    <w:p w:rsidR="003E4E60" w:rsidRDefault="003E4E60" w:rsidP="003E4E60">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3E4E60">
        <w:rPr>
          <w:rFonts w:asciiTheme="minorHAnsi" w:hAnsiTheme="minorHAnsi" w:cstheme="minorHAnsi"/>
          <w:noProof/>
          <w:color w:val="000000"/>
          <w:sz w:val="28"/>
          <w:szCs w:val="28"/>
        </w:rPr>
        <w:t xml:space="preserve">Черемшанский </w:t>
      </w:r>
      <w:r w:rsidR="008C20F9">
        <w:rPr>
          <w:rFonts w:asciiTheme="minorHAnsi" w:hAnsiTheme="minorHAnsi" w:cstheme="minorHAnsi"/>
          <w:noProof/>
          <w:color w:val="000000"/>
          <w:sz w:val="28"/>
          <w:szCs w:val="28"/>
        </w:rPr>
        <w:t xml:space="preserve">и </w:t>
      </w:r>
      <w:r w:rsidRPr="003E4E60">
        <w:rPr>
          <w:rFonts w:asciiTheme="minorHAnsi" w:hAnsiTheme="minorHAnsi" w:cstheme="minorHAnsi"/>
          <w:noProof/>
          <w:color w:val="000000"/>
          <w:sz w:val="28"/>
          <w:szCs w:val="28"/>
        </w:rPr>
        <w:t>Ютазинский район</w:t>
      </w:r>
      <w:r w:rsidR="008C20F9">
        <w:rPr>
          <w:rFonts w:asciiTheme="minorHAnsi" w:hAnsiTheme="minorHAnsi" w:cstheme="minorHAnsi"/>
          <w:noProof/>
          <w:color w:val="000000"/>
          <w:sz w:val="28"/>
          <w:szCs w:val="28"/>
        </w:rPr>
        <w:t>ы</w:t>
      </w:r>
      <w:r w:rsidRPr="003E4E60">
        <w:rPr>
          <w:rFonts w:asciiTheme="minorHAnsi" w:hAnsiTheme="minorHAnsi" w:cstheme="minorHAnsi"/>
          <w:noProof/>
          <w:color w:val="000000"/>
          <w:sz w:val="28"/>
          <w:szCs w:val="28"/>
        </w:rPr>
        <w:t xml:space="preserve"> в программе переселения граждан из аварийного жилищного фонда на 2012 год не участву</w:t>
      </w:r>
      <w:r w:rsidR="008C20F9">
        <w:rPr>
          <w:rFonts w:asciiTheme="minorHAnsi" w:hAnsiTheme="minorHAnsi" w:cstheme="minorHAnsi"/>
          <w:noProof/>
          <w:color w:val="000000"/>
          <w:sz w:val="28"/>
          <w:szCs w:val="28"/>
        </w:rPr>
        <w:t>ю</w:t>
      </w:r>
      <w:r w:rsidRPr="003E4E60">
        <w:rPr>
          <w:rFonts w:asciiTheme="minorHAnsi" w:hAnsiTheme="minorHAnsi" w:cstheme="minorHAnsi"/>
          <w:noProof/>
          <w:color w:val="000000"/>
          <w:sz w:val="28"/>
          <w:szCs w:val="28"/>
        </w:rPr>
        <w:t>т.</w:t>
      </w:r>
    </w:p>
    <w:p w:rsidR="00C364FD" w:rsidRPr="009F63BE" w:rsidRDefault="00C364FD" w:rsidP="00C364FD">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t>Слайд 44</w:t>
      </w:r>
    </w:p>
    <w:p w:rsidR="008C20F9" w:rsidRPr="00C364FD" w:rsidRDefault="00C364FD" w:rsidP="003E4E60">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r>
        <w:rPr>
          <w:rFonts w:asciiTheme="minorHAnsi" w:hAnsiTheme="minorHAnsi" w:cstheme="minorHAnsi"/>
          <w:b/>
          <w:noProof/>
          <w:color w:val="000000"/>
          <w:sz w:val="28"/>
          <w:szCs w:val="28"/>
        </w:rPr>
        <w:drawing>
          <wp:anchor distT="0" distB="0" distL="114300" distR="114300" simplePos="0" relativeHeight="251703296" behindDoc="0" locked="0" layoutInCell="1" allowOverlap="1">
            <wp:simplePos x="0" y="0"/>
            <wp:positionH relativeFrom="column">
              <wp:posOffset>4991100</wp:posOffset>
            </wp:positionH>
            <wp:positionV relativeFrom="paragraph">
              <wp:posOffset>104140</wp:posOffset>
            </wp:positionV>
            <wp:extent cx="1527810" cy="1143000"/>
            <wp:effectExtent l="19050" t="0" r="0" b="0"/>
            <wp:wrapSquare wrapText="bothSides"/>
            <wp:docPr id="4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srcRect/>
                    <a:stretch>
                      <a:fillRect/>
                    </a:stretch>
                  </pic:blipFill>
                  <pic:spPr bwMode="auto">
                    <a:xfrm>
                      <a:off x="0" y="0"/>
                      <a:ext cx="1527810" cy="1143000"/>
                    </a:xfrm>
                    <a:prstGeom prst="rect">
                      <a:avLst/>
                    </a:prstGeom>
                    <a:noFill/>
                  </pic:spPr>
                </pic:pic>
              </a:graphicData>
            </a:graphic>
          </wp:anchor>
        </w:drawing>
      </w:r>
      <w:r>
        <w:rPr>
          <w:rFonts w:asciiTheme="minorHAnsi" w:hAnsiTheme="minorHAnsi" w:cstheme="minorHAnsi"/>
          <w:b/>
          <w:noProof/>
          <w:color w:val="000000"/>
          <w:sz w:val="28"/>
          <w:szCs w:val="28"/>
        </w:rPr>
        <w:t>У</w:t>
      </w:r>
      <w:r w:rsidRPr="00C364FD">
        <w:rPr>
          <w:rFonts w:asciiTheme="minorHAnsi" w:hAnsiTheme="minorHAnsi" w:cstheme="minorHAnsi"/>
          <w:b/>
          <w:noProof/>
          <w:color w:val="000000"/>
          <w:sz w:val="28"/>
          <w:szCs w:val="28"/>
        </w:rPr>
        <w:t>становка двухконтурных котлов</w:t>
      </w:r>
    </w:p>
    <w:p w:rsidR="00C364FD" w:rsidRDefault="008C20F9" w:rsidP="008C20F9">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8C20F9">
        <w:rPr>
          <w:rFonts w:asciiTheme="minorHAnsi" w:hAnsiTheme="minorHAnsi" w:cstheme="minorHAnsi"/>
          <w:noProof/>
          <w:color w:val="000000"/>
          <w:sz w:val="28"/>
          <w:szCs w:val="28"/>
        </w:rPr>
        <w:t xml:space="preserve">Во исполнение Постановление Кабинета Министров РТ №397 ежегодно с 2010 по 2012 гг. планируется установка двухконтурных котлов за счет средств «Лизингового Фонда РТ». </w:t>
      </w:r>
    </w:p>
    <w:p w:rsidR="00CB0E08" w:rsidRDefault="00CB0E08" w:rsidP="008C20F9">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p>
    <w:p w:rsidR="008C20F9" w:rsidRDefault="008C20F9" w:rsidP="008C20F9">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8C20F9">
        <w:rPr>
          <w:rFonts w:asciiTheme="minorHAnsi" w:hAnsiTheme="minorHAnsi" w:cstheme="minorHAnsi"/>
          <w:noProof/>
          <w:color w:val="000000"/>
          <w:sz w:val="28"/>
          <w:szCs w:val="28"/>
        </w:rPr>
        <w:t>В 2012г. муниципальным</w:t>
      </w:r>
      <w:r w:rsidR="00C364FD">
        <w:rPr>
          <w:rFonts w:asciiTheme="minorHAnsi" w:hAnsiTheme="minorHAnsi" w:cstheme="minorHAnsi"/>
          <w:noProof/>
          <w:color w:val="000000"/>
          <w:sz w:val="28"/>
          <w:szCs w:val="28"/>
        </w:rPr>
        <w:t>и</w:t>
      </w:r>
      <w:r w:rsidRPr="008C20F9">
        <w:rPr>
          <w:rFonts w:asciiTheme="minorHAnsi" w:hAnsiTheme="minorHAnsi" w:cstheme="minorHAnsi"/>
          <w:noProof/>
          <w:color w:val="000000"/>
          <w:sz w:val="28"/>
          <w:szCs w:val="28"/>
        </w:rPr>
        <w:t xml:space="preserve"> образованиям</w:t>
      </w:r>
      <w:r w:rsidR="00C364FD">
        <w:rPr>
          <w:rFonts w:asciiTheme="minorHAnsi" w:hAnsiTheme="minorHAnsi" w:cstheme="minorHAnsi"/>
          <w:noProof/>
          <w:color w:val="000000"/>
          <w:sz w:val="28"/>
          <w:szCs w:val="28"/>
        </w:rPr>
        <w:t>и</w:t>
      </w:r>
      <w:r w:rsidRPr="008C20F9">
        <w:rPr>
          <w:rFonts w:asciiTheme="minorHAnsi" w:hAnsiTheme="minorHAnsi" w:cstheme="minorHAnsi"/>
          <w:noProof/>
          <w:color w:val="000000"/>
          <w:sz w:val="28"/>
          <w:szCs w:val="28"/>
        </w:rPr>
        <w:t xml:space="preserve"> планируется установить 6</w:t>
      </w:r>
      <w:r w:rsidR="00C364FD">
        <w:rPr>
          <w:rFonts w:asciiTheme="minorHAnsi" w:hAnsiTheme="minorHAnsi" w:cstheme="minorHAnsi"/>
          <w:noProof/>
          <w:color w:val="000000"/>
          <w:sz w:val="28"/>
          <w:szCs w:val="28"/>
        </w:rPr>
        <w:t xml:space="preserve"> тыс. </w:t>
      </w:r>
      <w:r w:rsidRPr="008C20F9">
        <w:rPr>
          <w:rFonts w:asciiTheme="minorHAnsi" w:hAnsiTheme="minorHAnsi" w:cstheme="minorHAnsi"/>
          <w:noProof/>
          <w:color w:val="000000"/>
          <w:sz w:val="28"/>
          <w:szCs w:val="28"/>
        </w:rPr>
        <w:t>310 двухконтурных котл</w:t>
      </w:r>
      <w:r w:rsidR="00C364FD">
        <w:rPr>
          <w:rFonts w:asciiTheme="minorHAnsi" w:hAnsiTheme="minorHAnsi" w:cstheme="minorHAnsi"/>
          <w:noProof/>
          <w:color w:val="000000"/>
          <w:sz w:val="28"/>
          <w:szCs w:val="28"/>
        </w:rPr>
        <w:t>ов</w:t>
      </w:r>
      <w:r w:rsidRPr="008C20F9">
        <w:rPr>
          <w:rFonts w:asciiTheme="minorHAnsi" w:hAnsiTheme="minorHAnsi" w:cstheme="minorHAnsi"/>
          <w:noProof/>
          <w:color w:val="000000"/>
          <w:sz w:val="28"/>
          <w:szCs w:val="28"/>
        </w:rPr>
        <w:t>.</w:t>
      </w:r>
    </w:p>
    <w:p w:rsidR="002E2BA9" w:rsidRDefault="002E2BA9" w:rsidP="008C20F9">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p>
    <w:p w:rsidR="00CB0E08" w:rsidRDefault="00CB0E08" w:rsidP="002E2BA9">
      <w:pPr>
        <w:spacing w:line="360" w:lineRule="auto"/>
        <w:jc w:val="both"/>
        <w:rPr>
          <w:rFonts w:asciiTheme="minorHAnsi" w:hAnsiTheme="minorHAnsi" w:cstheme="minorHAnsi"/>
          <w:b/>
          <w:sz w:val="28"/>
          <w:szCs w:val="28"/>
          <w:u w:val="single"/>
        </w:rPr>
      </w:pPr>
    </w:p>
    <w:p w:rsidR="00CB0E08" w:rsidRDefault="00CB0E08" w:rsidP="002E2BA9">
      <w:pPr>
        <w:spacing w:line="360" w:lineRule="auto"/>
        <w:jc w:val="both"/>
        <w:rPr>
          <w:rFonts w:asciiTheme="minorHAnsi" w:hAnsiTheme="minorHAnsi" w:cstheme="minorHAnsi"/>
          <w:b/>
          <w:sz w:val="28"/>
          <w:szCs w:val="28"/>
          <w:u w:val="single"/>
        </w:rPr>
      </w:pPr>
    </w:p>
    <w:p w:rsidR="00CB0E08" w:rsidRDefault="00CB0E08" w:rsidP="002E2BA9">
      <w:pPr>
        <w:spacing w:line="360" w:lineRule="auto"/>
        <w:jc w:val="both"/>
        <w:rPr>
          <w:rFonts w:asciiTheme="minorHAnsi" w:hAnsiTheme="minorHAnsi" w:cstheme="minorHAnsi"/>
          <w:b/>
          <w:sz w:val="28"/>
          <w:szCs w:val="28"/>
          <w:u w:val="single"/>
        </w:rPr>
      </w:pPr>
    </w:p>
    <w:p w:rsidR="00CB0E08" w:rsidRPr="009F63BE" w:rsidRDefault="00CB0E08" w:rsidP="00CB0E08">
      <w:pPr>
        <w:autoSpaceDE w:val="0"/>
        <w:autoSpaceDN w:val="0"/>
        <w:adjustRightInd w:val="0"/>
        <w:spacing w:line="360" w:lineRule="auto"/>
        <w:ind w:firstLine="709"/>
        <w:jc w:val="right"/>
        <w:outlineLvl w:val="1"/>
        <w:rPr>
          <w:rFonts w:asciiTheme="minorHAnsi" w:hAnsiTheme="minorHAnsi" w:cstheme="minorHAnsi"/>
          <w:b/>
          <w:noProof/>
          <w:color w:val="000000"/>
          <w:sz w:val="28"/>
          <w:szCs w:val="28"/>
        </w:rPr>
      </w:pPr>
      <w:r>
        <w:rPr>
          <w:rFonts w:asciiTheme="minorHAnsi" w:hAnsiTheme="minorHAnsi" w:cstheme="minorHAnsi"/>
          <w:b/>
          <w:color w:val="C00000"/>
          <w:sz w:val="20"/>
          <w:szCs w:val="20"/>
          <w:u w:val="single"/>
        </w:rPr>
        <w:lastRenderedPageBreak/>
        <w:t>Слайд 45</w:t>
      </w:r>
    </w:p>
    <w:p w:rsidR="00CB0E08" w:rsidRPr="00CB0E08" w:rsidRDefault="00CB0E08" w:rsidP="00CB0E08">
      <w:pPr>
        <w:autoSpaceDE w:val="0"/>
        <w:autoSpaceDN w:val="0"/>
        <w:adjustRightInd w:val="0"/>
        <w:spacing w:line="360" w:lineRule="auto"/>
        <w:ind w:firstLine="709"/>
        <w:jc w:val="both"/>
        <w:outlineLvl w:val="1"/>
        <w:rPr>
          <w:rFonts w:asciiTheme="minorHAnsi" w:hAnsiTheme="minorHAnsi" w:cstheme="minorHAnsi"/>
          <w:b/>
          <w:noProof/>
          <w:color w:val="000000"/>
          <w:sz w:val="28"/>
          <w:szCs w:val="28"/>
        </w:rPr>
      </w:pPr>
      <w:r w:rsidRPr="00CB0E08">
        <w:rPr>
          <w:rFonts w:asciiTheme="minorHAnsi" w:hAnsiTheme="minorHAnsi" w:cstheme="minorHAnsi"/>
          <w:b/>
          <w:noProof/>
          <w:color w:val="000000"/>
          <w:sz w:val="28"/>
          <w:szCs w:val="28"/>
        </w:rPr>
        <w:t>Генеральные схемы очистки территорий населенных пунктов</w:t>
      </w:r>
    </w:p>
    <w:p w:rsidR="00CB0E08" w:rsidRPr="00CB0E08" w:rsidRDefault="00CB0E08" w:rsidP="00CB0E08">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CB0E08">
        <w:rPr>
          <w:rFonts w:asciiTheme="minorHAnsi" w:hAnsiTheme="minorHAnsi" w:cstheme="minorHAnsi"/>
          <w:noProof/>
          <w:color w:val="000000"/>
          <w:sz w:val="28"/>
          <w:szCs w:val="28"/>
        </w:rPr>
        <w:t>В соответствии с решением Межведомственной комиссии по экологической безопасности, природопользованию и санитарно-эпидемиологическому благополучию в Республике Татарстан исполнительным комитетам муниципальных районов и городских округов Республики Татарстан было предложено в течение года разработать и утвердить генеральные схемы санитарной очистки подведомственных территорий на основе логистических принципов и методов обращения с отходами производства и потребления.</w:t>
      </w:r>
    </w:p>
    <w:p w:rsidR="00CB0E08" w:rsidRPr="00CB0E08" w:rsidRDefault="00CB0E08" w:rsidP="00CB0E08">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CB0E08">
        <w:rPr>
          <w:rFonts w:asciiTheme="minorHAnsi" w:hAnsiTheme="minorHAnsi" w:cstheme="minorHAnsi"/>
          <w:noProof/>
          <w:color w:val="000000"/>
          <w:sz w:val="28"/>
          <w:szCs w:val="28"/>
        </w:rPr>
        <w:t>Генеральная схема должна обеспечивать организацию рациональной системы санитарной очистки и уборки территорий населенных мест и удовлетворять требованиям "Санитарных правил содержания территорий населенных мест" (СанПиН 42-128-4690-88).</w:t>
      </w:r>
    </w:p>
    <w:p w:rsidR="00CB0E08" w:rsidRPr="00CB0E08" w:rsidRDefault="00CB0E08" w:rsidP="00CB0E08">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CB0E08">
        <w:rPr>
          <w:rFonts w:asciiTheme="minorHAnsi" w:hAnsiTheme="minorHAnsi" w:cstheme="minorHAnsi"/>
          <w:noProof/>
          <w:color w:val="000000"/>
          <w:sz w:val="28"/>
          <w:szCs w:val="28"/>
        </w:rPr>
        <w:t>Разработаны методические рекомендации о порядке разработки генеральных схем очистки территорий населенных пунктов Российской Федерации, которые утверждены постановлением Государственного Комитета РФ по строительству и жилищно-коммунальному комплексу от 21.08.2003 № 152.</w:t>
      </w:r>
    </w:p>
    <w:p w:rsidR="00CB0E08" w:rsidRPr="00CB0E08" w:rsidRDefault="00CB0E08" w:rsidP="00CB0E08">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Pr>
          <w:rFonts w:asciiTheme="minorHAnsi" w:hAnsiTheme="minorHAnsi" w:cstheme="minorHAnsi"/>
          <w:noProof/>
          <w:color w:val="000000"/>
          <w:sz w:val="28"/>
          <w:szCs w:val="28"/>
        </w:rPr>
        <w:drawing>
          <wp:anchor distT="0" distB="0" distL="114300" distR="114300" simplePos="0" relativeHeight="251704320" behindDoc="0" locked="0" layoutInCell="1" allowOverlap="1">
            <wp:simplePos x="0" y="0"/>
            <wp:positionH relativeFrom="column">
              <wp:posOffset>4465320</wp:posOffset>
            </wp:positionH>
            <wp:positionV relativeFrom="paragraph">
              <wp:posOffset>384175</wp:posOffset>
            </wp:positionV>
            <wp:extent cx="2084070" cy="1554480"/>
            <wp:effectExtent l="19050" t="0" r="0" b="0"/>
            <wp:wrapSquare wrapText="bothSides"/>
            <wp:docPr id="4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srcRect/>
                    <a:stretch>
                      <a:fillRect/>
                    </a:stretch>
                  </pic:blipFill>
                  <pic:spPr bwMode="auto">
                    <a:xfrm>
                      <a:off x="0" y="0"/>
                      <a:ext cx="2084070" cy="1554480"/>
                    </a:xfrm>
                    <a:prstGeom prst="rect">
                      <a:avLst/>
                    </a:prstGeom>
                    <a:noFill/>
                  </pic:spPr>
                </pic:pic>
              </a:graphicData>
            </a:graphic>
          </wp:anchor>
        </w:drawing>
      </w:r>
      <w:r w:rsidRPr="00CB0E08">
        <w:rPr>
          <w:rFonts w:asciiTheme="minorHAnsi" w:hAnsiTheme="minorHAnsi" w:cstheme="minorHAnsi"/>
          <w:noProof/>
          <w:color w:val="000000"/>
          <w:sz w:val="28"/>
          <w:szCs w:val="28"/>
        </w:rPr>
        <w:t>Методические рекомендации распространяются на разработку генеральной схемы очистки территорий населенных пунктов Российской Федерации с расчетной численностью населения свыше 10 тыс. человек.</w:t>
      </w:r>
    </w:p>
    <w:p w:rsidR="00CB0E08" w:rsidRDefault="00CB0E08" w:rsidP="00CB0E08">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CB0E08">
        <w:rPr>
          <w:rFonts w:asciiTheme="minorHAnsi" w:hAnsiTheme="minorHAnsi" w:cstheme="minorHAnsi"/>
          <w:noProof/>
          <w:color w:val="000000"/>
          <w:sz w:val="28"/>
          <w:szCs w:val="28"/>
        </w:rPr>
        <w:t xml:space="preserve">Напоминаем, что с 1 апреля в республике проводится двухмесячник по санитарной очистке территории поселений. </w:t>
      </w:r>
    </w:p>
    <w:p w:rsidR="00CB0E08" w:rsidRDefault="00CB0E08" w:rsidP="00CB0E08">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r w:rsidRPr="00CB0E08">
        <w:rPr>
          <w:rFonts w:asciiTheme="minorHAnsi" w:hAnsiTheme="minorHAnsi" w:cstheme="minorHAnsi"/>
          <w:noProof/>
          <w:color w:val="000000"/>
          <w:sz w:val="28"/>
          <w:szCs w:val="28"/>
        </w:rPr>
        <w:t xml:space="preserve">Просим принять активное участие и организовать необходимые работы. </w:t>
      </w:r>
    </w:p>
    <w:p w:rsidR="002E2BA9" w:rsidRPr="002E2BA9" w:rsidRDefault="002E2BA9" w:rsidP="008C20F9">
      <w:pPr>
        <w:autoSpaceDE w:val="0"/>
        <w:autoSpaceDN w:val="0"/>
        <w:adjustRightInd w:val="0"/>
        <w:spacing w:line="360" w:lineRule="auto"/>
        <w:ind w:firstLine="709"/>
        <w:jc w:val="both"/>
        <w:outlineLvl w:val="1"/>
        <w:rPr>
          <w:rFonts w:asciiTheme="minorHAnsi" w:hAnsiTheme="minorHAnsi" w:cstheme="minorHAnsi"/>
          <w:noProof/>
          <w:color w:val="000000"/>
          <w:sz w:val="28"/>
          <w:szCs w:val="28"/>
        </w:rPr>
      </w:pPr>
    </w:p>
    <w:sectPr w:rsidR="002E2BA9" w:rsidRPr="002E2BA9" w:rsidSect="00D62E23">
      <w:pgSz w:w="11906" w:h="16838"/>
      <w:pgMar w:top="1134" w:right="567" w:bottom="568"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7489F"/>
    <w:multiLevelType w:val="hybridMultilevel"/>
    <w:tmpl w:val="6FDCB9EE"/>
    <w:lvl w:ilvl="0" w:tplc="02A6ECF8">
      <w:start w:val="1"/>
      <w:numFmt w:val="decimal"/>
      <w:lvlText w:val="%1."/>
      <w:lvlJc w:val="left"/>
      <w:pPr>
        <w:ind w:left="9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C0D3BE6"/>
    <w:multiLevelType w:val="hybridMultilevel"/>
    <w:tmpl w:val="C25E39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EF50CAD"/>
    <w:multiLevelType w:val="hybridMultilevel"/>
    <w:tmpl w:val="19E8232A"/>
    <w:lvl w:ilvl="0" w:tplc="5B6CAC40">
      <w:start w:val="1"/>
      <w:numFmt w:val="bullet"/>
      <w:lvlText w:val="-"/>
      <w:lvlJc w:val="left"/>
      <w:pPr>
        <w:tabs>
          <w:tab w:val="num" w:pos="720"/>
        </w:tabs>
        <w:ind w:left="720" w:hanging="360"/>
      </w:pPr>
      <w:rPr>
        <w:rFonts w:ascii="Times New Roman" w:hAnsi="Times New Roman" w:hint="default"/>
      </w:rPr>
    </w:lvl>
    <w:lvl w:ilvl="1" w:tplc="AFFE37C4">
      <w:start w:val="1"/>
      <w:numFmt w:val="bullet"/>
      <w:lvlText w:val="-"/>
      <w:lvlJc w:val="left"/>
      <w:pPr>
        <w:tabs>
          <w:tab w:val="num" w:pos="1440"/>
        </w:tabs>
        <w:ind w:left="1440" w:hanging="360"/>
      </w:pPr>
      <w:rPr>
        <w:rFonts w:ascii="Times New Roman" w:hAnsi="Times New Roman" w:hint="default"/>
      </w:rPr>
    </w:lvl>
    <w:lvl w:ilvl="2" w:tplc="AC26BB0E" w:tentative="1">
      <w:start w:val="1"/>
      <w:numFmt w:val="bullet"/>
      <w:lvlText w:val="-"/>
      <w:lvlJc w:val="left"/>
      <w:pPr>
        <w:tabs>
          <w:tab w:val="num" w:pos="2160"/>
        </w:tabs>
        <w:ind w:left="2160" w:hanging="360"/>
      </w:pPr>
      <w:rPr>
        <w:rFonts w:ascii="Times New Roman" w:hAnsi="Times New Roman" w:hint="default"/>
      </w:rPr>
    </w:lvl>
    <w:lvl w:ilvl="3" w:tplc="8774E55C" w:tentative="1">
      <w:start w:val="1"/>
      <w:numFmt w:val="bullet"/>
      <w:lvlText w:val="-"/>
      <w:lvlJc w:val="left"/>
      <w:pPr>
        <w:tabs>
          <w:tab w:val="num" w:pos="2880"/>
        </w:tabs>
        <w:ind w:left="2880" w:hanging="360"/>
      </w:pPr>
      <w:rPr>
        <w:rFonts w:ascii="Times New Roman" w:hAnsi="Times New Roman" w:hint="default"/>
      </w:rPr>
    </w:lvl>
    <w:lvl w:ilvl="4" w:tplc="8FC061B6" w:tentative="1">
      <w:start w:val="1"/>
      <w:numFmt w:val="bullet"/>
      <w:lvlText w:val="-"/>
      <w:lvlJc w:val="left"/>
      <w:pPr>
        <w:tabs>
          <w:tab w:val="num" w:pos="3600"/>
        </w:tabs>
        <w:ind w:left="3600" w:hanging="360"/>
      </w:pPr>
      <w:rPr>
        <w:rFonts w:ascii="Times New Roman" w:hAnsi="Times New Roman" w:hint="default"/>
      </w:rPr>
    </w:lvl>
    <w:lvl w:ilvl="5" w:tplc="0F52338C" w:tentative="1">
      <w:start w:val="1"/>
      <w:numFmt w:val="bullet"/>
      <w:lvlText w:val="-"/>
      <w:lvlJc w:val="left"/>
      <w:pPr>
        <w:tabs>
          <w:tab w:val="num" w:pos="4320"/>
        </w:tabs>
        <w:ind w:left="4320" w:hanging="360"/>
      </w:pPr>
      <w:rPr>
        <w:rFonts w:ascii="Times New Roman" w:hAnsi="Times New Roman" w:hint="default"/>
      </w:rPr>
    </w:lvl>
    <w:lvl w:ilvl="6" w:tplc="D1F65BD0" w:tentative="1">
      <w:start w:val="1"/>
      <w:numFmt w:val="bullet"/>
      <w:lvlText w:val="-"/>
      <w:lvlJc w:val="left"/>
      <w:pPr>
        <w:tabs>
          <w:tab w:val="num" w:pos="5040"/>
        </w:tabs>
        <w:ind w:left="5040" w:hanging="360"/>
      </w:pPr>
      <w:rPr>
        <w:rFonts w:ascii="Times New Roman" w:hAnsi="Times New Roman" w:hint="default"/>
      </w:rPr>
    </w:lvl>
    <w:lvl w:ilvl="7" w:tplc="9C6ED446" w:tentative="1">
      <w:start w:val="1"/>
      <w:numFmt w:val="bullet"/>
      <w:lvlText w:val="-"/>
      <w:lvlJc w:val="left"/>
      <w:pPr>
        <w:tabs>
          <w:tab w:val="num" w:pos="5760"/>
        </w:tabs>
        <w:ind w:left="5760" w:hanging="360"/>
      </w:pPr>
      <w:rPr>
        <w:rFonts w:ascii="Times New Roman" w:hAnsi="Times New Roman" w:hint="default"/>
      </w:rPr>
    </w:lvl>
    <w:lvl w:ilvl="8" w:tplc="41D608A2" w:tentative="1">
      <w:start w:val="1"/>
      <w:numFmt w:val="bullet"/>
      <w:lvlText w:val="-"/>
      <w:lvlJc w:val="left"/>
      <w:pPr>
        <w:tabs>
          <w:tab w:val="num" w:pos="6480"/>
        </w:tabs>
        <w:ind w:left="6480" w:hanging="360"/>
      </w:pPr>
      <w:rPr>
        <w:rFonts w:ascii="Times New Roman" w:hAnsi="Times New Roman" w:hint="default"/>
      </w:rPr>
    </w:lvl>
  </w:abstractNum>
  <w:abstractNum w:abstractNumId="3">
    <w:nsid w:val="407500F1"/>
    <w:multiLevelType w:val="hybridMultilevel"/>
    <w:tmpl w:val="866071D0"/>
    <w:lvl w:ilvl="0" w:tplc="B3649020">
      <w:start w:val="1"/>
      <w:numFmt w:val="decimal"/>
      <w:lvlText w:val="%1."/>
      <w:lvlJc w:val="left"/>
      <w:pPr>
        <w:ind w:left="9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B425D12"/>
    <w:multiLevelType w:val="hybridMultilevel"/>
    <w:tmpl w:val="7C7E815C"/>
    <w:lvl w:ilvl="0" w:tplc="247E6238">
      <w:start w:val="1"/>
      <w:numFmt w:val="decimal"/>
      <w:lvlText w:val="%1."/>
      <w:lvlJc w:val="left"/>
      <w:pPr>
        <w:ind w:left="9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68AF5E77"/>
    <w:multiLevelType w:val="hybridMultilevel"/>
    <w:tmpl w:val="100C1E22"/>
    <w:lvl w:ilvl="0" w:tplc="F7681A36">
      <w:start w:val="1"/>
      <w:numFmt w:val="decimal"/>
      <w:lvlText w:val="%1."/>
      <w:lvlJc w:val="left"/>
      <w:pPr>
        <w:ind w:left="928" w:hanging="360"/>
      </w:pPr>
      <w:rPr>
        <w:rFonts w:hint="default"/>
        <w:sz w:val="28"/>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6">
    <w:nsid w:val="6D4A0AC8"/>
    <w:multiLevelType w:val="hybridMultilevel"/>
    <w:tmpl w:val="9DFA1C20"/>
    <w:lvl w:ilvl="0" w:tplc="4E1AAE0E">
      <w:start w:val="1"/>
      <w:numFmt w:val="bullet"/>
      <w:lvlText w:val="•"/>
      <w:lvlJc w:val="left"/>
      <w:pPr>
        <w:tabs>
          <w:tab w:val="num" w:pos="720"/>
        </w:tabs>
        <w:ind w:left="720" w:hanging="360"/>
      </w:pPr>
      <w:rPr>
        <w:rFonts w:ascii="Arial" w:hAnsi="Arial" w:hint="default"/>
      </w:rPr>
    </w:lvl>
    <w:lvl w:ilvl="1" w:tplc="E350333A" w:tentative="1">
      <w:start w:val="1"/>
      <w:numFmt w:val="bullet"/>
      <w:lvlText w:val="•"/>
      <w:lvlJc w:val="left"/>
      <w:pPr>
        <w:tabs>
          <w:tab w:val="num" w:pos="1440"/>
        </w:tabs>
        <w:ind w:left="1440" w:hanging="360"/>
      </w:pPr>
      <w:rPr>
        <w:rFonts w:ascii="Arial" w:hAnsi="Arial" w:hint="default"/>
      </w:rPr>
    </w:lvl>
    <w:lvl w:ilvl="2" w:tplc="B9F68F20" w:tentative="1">
      <w:start w:val="1"/>
      <w:numFmt w:val="bullet"/>
      <w:lvlText w:val="•"/>
      <w:lvlJc w:val="left"/>
      <w:pPr>
        <w:tabs>
          <w:tab w:val="num" w:pos="2160"/>
        </w:tabs>
        <w:ind w:left="2160" w:hanging="360"/>
      </w:pPr>
      <w:rPr>
        <w:rFonts w:ascii="Arial" w:hAnsi="Arial" w:hint="default"/>
      </w:rPr>
    </w:lvl>
    <w:lvl w:ilvl="3" w:tplc="4C663714" w:tentative="1">
      <w:start w:val="1"/>
      <w:numFmt w:val="bullet"/>
      <w:lvlText w:val="•"/>
      <w:lvlJc w:val="left"/>
      <w:pPr>
        <w:tabs>
          <w:tab w:val="num" w:pos="2880"/>
        </w:tabs>
        <w:ind w:left="2880" w:hanging="360"/>
      </w:pPr>
      <w:rPr>
        <w:rFonts w:ascii="Arial" w:hAnsi="Arial" w:hint="default"/>
      </w:rPr>
    </w:lvl>
    <w:lvl w:ilvl="4" w:tplc="5F90AAEA" w:tentative="1">
      <w:start w:val="1"/>
      <w:numFmt w:val="bullet"/>
      <w:lvlText w:val="•"/>
      <w:lvlJc w:val="left"/>
      <w:pPr>
        <w:tabs>
          <w:tab w:val="num" w:pos="3600"/>
        </w:tabs>
        <w:ind w:left="3600" w:hanging="360"/>
      </w:pPr>
      <w:rPr>
        <w:rFonts w:ascii="Arial" w:hAnsi="Arial" w:hint="default"/>
      </w:rPr>
    </w:lvl>
    <w:lvl w:ilvl="5" w:tplc="6AACBE58" w:tentative="1">
      <w:start w:val="1"/>
      <w:numFmt w:val="bullet"/>
      <w:lvlText w:val="•"/>
      <w:lvlJc w:val="left"/>
      <w:pPr>
        <w:tabs>
          <w:tab w:val="num" w:pos="4320"/>
        </w:tabs>
        <w:ind w:left="4320" w:hanging="360"/>
      </w:pPr>
      <w:rPr>
        <w:rFonts w:ascii="Arial" w:hAnsi="Arial" w:hint="default"/>
      </w:rPr>
    </w:lvl>
    <w:lvl w:ilvl="6" w:tplc="C80C22FA" w:tentative="1">
      <w:start w:val="1"/>
      <w:numFmt w:val="bullet"/>
      <w:lvlText w:val="•"/>
      <w:lvlJc w:val="left"/>
      <w:pPr>
        <w:tabs>
          <w:tab w:val="num" w:pos="5040"/>
        </w:tabs>
        <w:ind w:left="5040" w:hanging="360"/>
      </w:pPr>
      <w:rPr>
        <w:rFonts w:ascii="Arial" w:hAnsi="Arial" w:hint="default"/>
      </w:rPr>
    </w:lvl>
    <w:lvl w:ilvl="7" w:tplc="41246FC0" w:tentative="1">
      <w:start w:val="1"/>
      <w:numFmt w:val="bullet"/>
      <w:lvlText w:val="•"/>
      <w:lvlJc w:val="left"/>
      <w:pPr>
        <w:tabs>
          <w:tab w:val="num" w:pos="5760"/>
        </w:tabs>
        <w:ind w:left="5760" w:hanging="360"/>
      </w:pPr>
      <w:rPr>
        <w:rFonts w:ascii="Arial" w:hAnsi="Arial" w:hint="default"/>
      </w:rPr>
    </w:lvl>
    <w:lvl w:ilvl="8" w:tplc="9B3A9738" w:tentative="1">
      <w:start w:val="1"/>
      <w:numFmt w:val="bullet"/>
      <w:lvlText w:val="•"/>
      <w:lvlJc w:val="left"/>
      <w:pPr>
        <w:tabs>
          <w:tab w:val="num" w:pos="6480"/>
        </w:tabs>
        <w:ind w:left="6480" w:hanging="360"/>
      </w:pPr>
      <w:rPr>
        <w:rFonts w:ascii="Arial" w:hAnsi="Arial" w:hint="default"/>
      </w:rPr>
    </w:lvl>
  </w:abstractNum>
  <w:abstractNum w:abstractNumId="7">
    <w:nsid w:val="75424696"/>
    <w:multiLevelType w:val="hybridMultilevel"/>
    <w:tmpl w:val="47120B88"/>
    <w:lvl w:ilvl="0" w:tplc="A87630FC">
      <w:start w:val="1"/>
      <w:numFmt w:val="decimal"/>
      <w:lvlText w:val="%1."/>
      <w:lvlJc w:val="left"/>
      <w:pPr>
        <w:tabs>
          <w:tab w:val="num" w:pos="720"/>
        </w:tabs>
        <w:ind w:left="720" w:hanging="360"/>
      </w:pPr>
    </w:lvl>
    <w:lvl w:ilvl="1" w:tplc="B6044DCE" w:tentative="1">
      <w:start w:val="1"/>
      <w:numFmt w:val="decimal"/>
      <w:lvlText w:val="%2."/>
      <w:lvlJc w:val="left"/>
      <w:pPr>
        <w:tabs>
          <w:tab w:val="num" w:pos="1440"/>
        </w:tabs>
        <w:ind w:left="1440" w:hanging="360"/>
      </w:pPr>
    </w:lvl>
    <w:lvl w:ilvl="2" w:tplc="4EA44792" w:tentative="1">
      <w:start w:val="1"/>
      <w:numFmt w:val="decimal"/>
      <w:lvlText w:val="%3."/>
      <w:lvlJc w:val="left"/>
      <w:pPr>
        <w:tabs>
          <w:tab w:val="num" w:pos="2160"/>
        </w:tabs>
        <w:ind w:left="2160" w:hanging="360"/>
      </w:pPr>
    </w:lvl>
    <w:lvl w:ilvl="3" w:tplc="1D62A62A" w:tentative="1">
      <w:start w:val="1"/>
      <w:numFmt w:val="decimal"/>
      <w:lvlText w:val="%4."/>
      <w:lvlJc w:val="left"/>
      <w:pPr>
        <w:tabs>
          <w:tab w:val="num" w:pos="2880"/>
        </w:tabs>
        <w:ind w:left="2880" w:hanging="360"/>
      </w:pPr>
    </w:lvl>
    <w:lvl w:ilvl="4" w:tplc="4D60E376" w:tentative="1">
      <w:start w:val="1"/>
      <w:numFmt w:val="decimal"/>
      <w:lvlText w:val="%5."/>
      <w:lvlJc w:val="left"/>
      <w:pPr>
        <w:tabs>
          <w:tab w:val="num" w:pos="3600"/>
        </w:tabs>
        <w:ind w:left="3600" w:hanging="360"/>
      </w:pPr>
    </w:lvl>
    <w:lvl w:ilvl="5" w:tplc="E05249B4" w:tentative="1">
      <w:start w:val="1"/>
      <w:numFmt w:val="decimal"/>
      <w:lvlText w:val="%6."/>
      <w:lvlJc w:val="left"/>
      <w:pPr>
        <w:tabs>
          <w:tab w:val="num" w:pos="4320"/>
        </w:tabs>
        <w:ind w:left="4320" w:hanging="360"/>
      </w:pPr>
    </w:lvl>
    <w:lvl w:ilvl="6" w:tplc="0C6CD4DC" w:tentative="1">
      <w:start w:val="1"/>
      <w:numFmt w:val="decimal"/>
      <w:lvlText w:val="%7."/>
      <w:lvlJc w:val="left"/>
      <w:pPr>
        <w:tabs>
          <w:tab w:val="num" w:pos="5040"/>
        </w:tabs>
        <w:ind w:left="5040" w:hanging="360"/>
      </w:pPr>
    </w:lvl>
    <w:lvl w:ilvl="7" w:tplc="862002DC" w:tentative="1">
      <w:start w:val="1"/>
      <w:numFmt w:val="decimal"/>
      <w:lvlText w:val="%8."/>
      <w:lvlJc w:val="left"/>
      <w:pPr>
        <w:tabs>
          <w:tab w:val="num" w:pos="5760"/>
        </w:tabs>
        <w:ind w:left="5760" w:hanging="360"/>
      </w:pPr>
    </w:lvl>
    <w:lvl w:ilvl="8" w:tplc="F3C44848" w:tentative="1">
      <w:start w:val="1"/>
      <w:numFmt w:val="decimal"/>
      <w:lvlText w:val="%9."/>
      <w:lvlJc w:val="left"/>
      <w:pPr>
        <w:tabs>
          <w:tab w:val="num" w:pos="6480"/>
        </w:tabs>
        <w:ind w:left="6480" w:hanging="360"/>
      </w:pPr>
    </w:lvl>
  </w:abstractNum>
  <w:num w:numId="1">
    <w:abstractNumId w:val="2"/>
  </w:num>
  <w:num w:numId="2">
    <w:abstractNumId w:val="5"/>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F02D4"/>
    <w:rsid w:val="00043484"/>
    <w:rsid w:val="000C7035"/>
    <w:rsid w:val="000F070C"/>
    <w:rsid w:val="000F08F1"/>
    <w:rsid w:val="000F357C"/>
    <w:rsid w:val="000F456B"/>
    <w:rsid w:val="00120E4F"/>
    <w:rsid w:val="00133000"/>
    <w:rsid w:val="001867F1"/>
    <w:rsid w:val="001E18A4"/>
    <w:rsid w:val="001E62D4"/>
    <w:rsid w:val="001F7FF2"/>
    <w:rsid w:val="00202B5B"/>
    <w:rsid w:val="00211E3F"/>
    <w:rsid w:val="0023509E"/>
    <w:rsid w:val="00282B8B"/>
    <w:rsid w:val="002A24BF"/>
    <w:rsid w:val="002E2BA9"/>
    <w:rsid w:val="00302F9F"/>
    <w:rsid w:val="00374B84"/>
    <w:rsid w:val="0038689A"/>
    <w:rsid w:val="00397C25"/>
    <w:rsid w:val="003D5D18"/>
    <w:rsid w:val="003E4E60"/>
    <w:rsid w:val="003F16CB"/>
    <w:rsid w:val="00413C01"/>
    <w:rsid w:val="00497261"/>
    <w:rsid w:val="004D3A00"/>
    <w:rsid w:val="004E0CAF"/>
    <w:rsid w:val="004E1D0C"/>
    <w:rsid w:val="005837B1"/>
    <w:rsid w:val="005B1C7D"/>
    <w:rsid w:val="0060276C"/>
    <w:rsid w:val="00634406"/>
    <w:rsid w:val="0066374A"/>
    <w:rsid w:val="00675E5E"/>
    <w:rsid w:val="00694629"/>
    <w:rsid w:val="006E26C3"/>
    <w:rsid w:val="006F04A5"/>
    <w:rsid w:val="00700C63"/>
    <w:rsid w:val="0072268E"/>
    <w:rsid w:val="0073538B"/>
    <w:rsid w:val="0074465F"/>
    <w:rsid w:val="007533D4"/>
    <w:rsid w:val="007D0060"/>
    <w:rsid w:val="007E2442"/>
    <w:rsid w:val="007E7698"/>
    <w:rsid w:val="00821A8B"/>
    <w:rsid w:val="008577F2"/>
    <w:rsid w:val="008639FF"/>
    <w:rsid w:val="0087478A"/>
    <w:rsid w:val="00885495"/>
    <w:rsid w:val="008961AA"/>
    <w:rsid w:val="008C20F9"/>
    <w:rsid w:val="008C6E86"/>
    <w:rsid w:val="008E3230"/>
    <w:rsid w:val="008E5654"/>
    <w:rsid w:val="00915B7E"/>
    <w:rsid w:val="009F63BE"/>
    <w:rsid w:val="00A12E26"/>
    <w:rsid w:val="00A224E3"/>
    <w:rsid w:val="00A26F17"/>
    <w:rsid w:val="00A6551B"/>
    <w:rsid w:val="00A86F26"/>
    <w:rsid w:val="00A90630"/>
    <w:rsid w:val="00A91DD9"/>
    <w:rsid w:val="00A93F76"/>
    <w:rsid w:val="00A95312"/>
    <w:rsid w:val="00AC3A5B"/>
    <w:rsid w:val="00AC62DC"/>
    <w:rsid w:val="00AF1D9F"/>
    <w:rsid w:val="00B00BAA"/>
    <w:rsid w:val="00B2468C"/>
    <w:rsid w:val="00B2664D"/>
    <w:rsid w:val="00B52C94"/>
    <w:rsid w:val="00B73229"/>
    <w:rsid w:val="00B854D7"/>
    <w:rsid w:val="00B95A84"/>
    <w:rsid w:val="00BF16A4"/>
    <w:rsid w:val="00BF425A"/>
    <w:rsid w:val="00C17800"/>
    <w:rsid w:val="00C364FD"/>
    <w:rsid w:val="00C67A66"/>
    <w:rsid w:val="00C73C1B"/>
    <w:rsid w:val="00C9441B"/>
    <w:rsid w:val="00CB0E08"/>
    <w:rsid w:val="00CE6A14"/>
    <w:rsid w:val="00D13261"/>
    <w:rsid w:val="00D576EA"/>
    <w:rsid w:val="00D62E23"/>
    <w:rsid w:val="00D80C30"/>
    <w:rsid w:val="00D96284"/>
    <w:rsid w:val="00DC458A"/>
    <w:rsid w:val="00DD57ED"/>
    <w:rsid w:val="00DE4148"/>
    <w:rsid w:val="00DF02D4"/>
    <w:rsid w:val="00E569A6"/>
    <w:rsid w:val="00E65A58"/>
    <w:rsid w:val="00E66E82"/>
    <w:rsid w:val="00EA07E2"/>
    <w:rsid w:val="00EB6BAA"/>
    <w:rsid w:val="00EC0AD5"/>
    <w:rsid w:val="00EC4058"/>
    <w:rsid w:val="00F031B9"/>
    <w:rsid w:val="00F06EF4"/>
    <w:rsid w:val="00F07286"/>
    <w:rsid w:val="00F350B4"/>
    <w:rsid w:val="00F72501"/>
    <w:rsid w:val="00F76286"/>
    <w:rsid w:val="00FD6A16"/>
    <w:rsid w:val="00FF2C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2D4"/>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02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95312"/>
    <w:rPr>
      <w:rFonts w:ascii="Tahoma" w:hAnsi="Tahoma" w:cs="Tahoma"/>
      <w:sz w:val="16"/>
      <w:szCs w:val="16"/>
    </w:rPr>
  </w:style>
  <w:style w:type="character" w:customStyle="1" w:styleId="a5">
    <w:name w:val="Текст выноски Знак"/>
    <w:basedOn w:val="a0"/>
    <w:link w:val="a4"/>
    <w:uiPriority w:val="99"/>
    <w:semiHidden/>
    <w:rsid w:val="00A95312"/>
    <w:rPr>
      <w:rFonts w:ascii="Tahoma" w:eastAsia="Times New Roman" w:hAnsi="Tahoma" w:cs="Tahoma"/>
      <w:sz w:val="16"/>
      <w:szCs w:val="16"/>
    </w:rPr>
  </w:style>
  <w:style w:type="paragraph" w:styleId="a6">
    <w:name w:val="Body Text Indent"/>
    <w:basedOn w:val="a"/>
    <w:link w:val="a7"/>
    <w:rsid w:val="00302F9F"/>
    <w:pPr>
      <w:spacing w:after="120"/>
      <w:ind w:left="283"/>
    </w:pPr>
    <w:rPr>
      <w:sz w:val="28"/>
      <w:szCs w:val="20"/>
    </w:rPr>
  </w:style>
  <w:style w:type="character" w:customStyle="1" w:styleId="a7">
    <w:name w:val="Основной текст с отступом Знак"/>
    <w:basedOn w:val="a0"/>
    <w:link w:val="a6"/>
    <w:rsid w:val="00302F9F"/>
    <w:rPr>
      <w:rFonts w:ascii="Times New Roman" w:eastAsia="Times New Roman" w:hAnsi="Times New Roman"/>
      <w:sz w:val="28"/>
    </w:rPr>
  </w:style>
  <w:style w:type="paragraph" w:customStyle="1" w:styleId="ConsPlusTitle">
    <w:name w:val="ConsPlusTitle"/>
    <w:rsid w:val="00302F9F"/>
    <w:pPr>
      <w:widowControl w:val="0"/>
      <w:autoSpaceDE w:val="0"/>
      <w:autoSpaceDN w:val="0"/>
      <w:adjustRightInd w:val="0"/>
    </w:pPr>
    <w:rPr>
      <w:rFonts w:ascii="Arial" w:eastAsiaTheme="minorEastAsia" w:hAnsi="Arial" w:cs="Arial"/>
      <w:b/>
      <w:bCs/>
    </w:rPr>
  </w:style>
  <w:style w:type="paragraph" w:styleId="3">
    <w:name w:val="Body Text Indent 3"/>
    <w:basedOn w:val="a"/>
    <w:link w:val="30"/>
    <w:rsid w:val="00302F9F"/>
    <w:pPr>
      <w:spacing w:after="120"/>
      <w:ind w:left="283"/>
    </w:pPr>
    <w:rPr>
      <w:sz w:val="16"/>
      <w:szCs w:val="16"/>
    </w:rPr>
  </w:style>
  <w:style w:type="character" w:customStyle="1" w:styleId="30">
    <w:name w:val="Основной текст с отступом 3 Знак"/>
    <w:basedOn w:val="a0"/>
    <w:link w:val="3"/>
    <w:rsid w:val="00302F9F"/>
    <w:rPr>
      <w:rFonts w:ascii="Times New Roman" w:eastAsia="Times New Roman" w:hAnsi="Times New Roman"/>
      <w:sz w:val="16"/>
      <w:szCs w:val="16"/>
    </w:rPr>
  </w:style>
  <w:style w:type="paragraph" w:styleId="a8">
    <w:name w:val="List Paragraph"/>
    <w:basedOn w:val="a"/>
    <w:uiPriority w:val="34"/>
    <w:qFormat/>
    <w:rsid w:val="00302F9F"/>
    <w:pPr>
      <w:ind w:left="720" w:firstLine="709"/>
      <w:contextualSpacing/>
      <w:jc w:val="both"/>
    </w:pPr>
    <w:rPr>
      <w:rFonts w:eastAsiaTheme="minorHAnsi"/>
      <w:sz w:val="28"/>
      <w:szCs w:val="28"/>
      <w:lang w:eastAsia="en-US"/>
    </w:rPr>
  </w:style>
  <w:style w:type="paragraph" w:styleId="a9">
    <w:name w:val="header"/>
    <w:basedOn w:val="a"/>
    <w:link w:val="aa"/>
    <w:uiPriority w:val="99"/>
    <w:rsid w:val="00A90630"/>
    <w:pPr>
      <w:tabs>
        <w:tab w:val="center" w:pos="4677"/>
        <w:tab w:val="right" w:pos="9355"/>
      </w:tabs>
    </w:pPr>
  </w:style>
  <w:style w:type="character" w:customStyle="1" w:styleId="aa">
    <w:name w:val="Верхний колонтитул Знак"/>
    <w:basedOn w:val="a0"/>
    <w:link w:val="a9"/>
    <w:uiPriority w:val="99"/>
    <w:rsid w:val="00A90630"/>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91127033">
      <w:bodyDiv w:val="1"/>
      <w:marLeft w:val="0"/>
      <w:marRight w:val="0"/>
      <w:marTop w:val="0"/>
      <w:marBottom w:val="0"/>
      <w:divBdr>
        <w:top w:val="none" w:sz="0" w:space="0" w:color="auto"/>
        <w:left w:val="none" w:sz="0" w:space="0" w:color="auto"/>
        <w:bottom w:val="none" w:sz="0" w:space="0" w:color="auto"/>
        <w:right w:val="none" w:sz="0" w:space="0" w:color="auto"/>
      </w:divBdr>
      <w:divsChild>
        <w:div w:id="935409049">
          <w:marLeft w:val="1152"/>
          <w:marRight w:val="0"/>
          <w:marTop w:val="96"/>
          <w:marBottom w:val="0"/>
          <w:divBdr>
            <w:top w:val="none" w:sz="0" w:space="0" w:color="auto"/>
            <w:left w:val="none" w:sz="0" w:space="0" w:color="auto"/>
            <w:bottom w:val="none" w:sz="0" w:space="0" w:color="auto"/>
            <w:right w:val="none" w:sz="0" w:space="0" w:color="auto"/>
          </w:divBdr>
        </w:div>
        <w:div w:id="1141462464">
          <w:marLeft w:val="1152"/>
          <w:marRight w:val="0"/>
          <w:marTop w:val="96"/>
          <w:marBottom w:val="0"/>
          <w:divBdr>
            <w:top w:val="none" w:sz="0" w:space="0" w:color="auto"/>
            <w:left w:val="none" w:sz="0" w:space="0" w:color="auto"/>
            <w:bottom w:val="none" w:sz="0" w:space="0" w:color="auto"/>
            <w:right w:val="none" w:sz="0" w:space="0" w:color="auto"/>
          </w:divBdr>
        </w:div>
        <w:div w:id="1132989297">
          <w:marLeft w:val="1152"/>
          <w:marRight w:val="0"/>
          <w:marTop w:val="96"/>
          <w:marBottom w:val="0"/>
          <w:divBdr>
            <w:top w:val="none" w:sz="0" w:space="0" w:color="auto"/>
            <w:left w:val="none" w:sz="0" w:space="0" w:color="auto"/>
            <w:bottom w:val="none" w:sz="0" w:space="0" w:color="auto"/>
            <w:right w:val="none" w:sz="0" w:space="0" w:color="auto"/>
          </w:divBdr>
        </w:div>
        <w:div w:id="1883864896">
          <w:marLeft w:val="1152"/>
          <w:marRight w:val="0"/>
          <w:marTop w:val="96"/>
          <w:marBottom w:val="0"/>
          <w:divBdr>
            <w:top w:val="none" w:sz="0" w:space="0" w:color="auto"/>
            <w:left w:val="none" w:sz="0" w:space="0" w:color="auto"/>
            <w:bottom w:val="none" w:sz="0" w:space="0" w:color="auto"/>
            <w:right w:val="none" w:sz="0" w:space="0" w:color="auto"/>
          </w:divBdr>
        </w:div>
        <w:div w:id="1714959367">
          <w:marLeft w:val="1152"/>
          <w:marRight w:val="0"/>
          <w:marTop w:val="96"/>
          <w:marBottom w:val="0"/>
          <w:divBdr>
            <w:top w:val="none" w:sz="0" w:space="0" w:color="auto"/>
            <w:left w:val="none" w:sz="0" w:space="0" w:color="auto"/>
            <w:bottom w:val="none" w:sz="0" w:space="0" w:color="auto"/>
            <w:right w:val="none" w:sz="0" w:space="0" w:color="auto"/>
          </w:divBdr>
        </w:div>
      </w:divsChild>
    </w:div>
    <w:div w:id="85361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hyperlink" Target="consultantplus://offline/ref=C8B63E31311F5705D34861C9F7453DB7D8DE191C545108430711BCCE709F12841C7B0F25BCC4C4E7GE32O"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3365</Words>
  <Characters>19184</Characters>
  <Application>Microsoft Office Word</Application>
  <DocSecurity>0</DocSecurity>
  <Lines>159</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МСАЖКХ РТ</Company>
  <LinksUpToDate>false</LinksUpToDate>
  <CharactersWithSpaces>22504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 Янюшкина</dc:creator>
  <cp:lastModifiedBy>Самохина</cp:lastModifiedBy>
  <cp:revision>2</cp:revision>
  <dcterms:created xsi:type="dcterms:W3CDTF">2012-04-11T07:35:00Z</dcterms:created>
  <dcterms:modified xsi:type="dcterms:W3CDTF">2012-04-11T07:35:00Z</dcterms:modified>
</cp:coreProperties>
</file>